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7D49B8" w:rsidRDefault="00B85B8D" w:rsidP="00E7277C">
      <w:pPr>
        <w:spacing w:line="360" w:lineRule="auto"/>
        <w:jc w:val="center"/>
        <w:rPr>
          <w:rFonts w:ascii="Arial" w:hAnsi="Arial" w:cs="Arial"/>
          <w:b/>
          <w:bCs/>
          <w:sz w:val="28"/>
          <w:szCs w:val="28"/>
        </w:rPr>
      </w:pPr>
    </w:p>
    <w:p w14:paraId="216BF9F9" w14:textId="77777777" w:rsidR="00D2265B" w:rsidRPr="007D49B8" w:rsidRDefault="00D2265B" w:rsidP="00E7277C">
      <w:pPr>
        <w:spacing w:line="360" w:lineRule="auto"/>
        <w:jc w:val="center"/>
        <w:rPr>
          <w:rFonts w:ascii="Arial" w:hAnsi="Arial" w:cs="Arial"/>
          <w:b/>
          <w:bCs/>
          <w:sz w:val="28"/>
          <w:szCs w:val="28"/>
        </w:rPr>
      </w:pPr>
    </w:p>
    <w:p w14:paraId="46617A48" w14:textId="064DC802" w:rsidR="00D2265B" w:rsidRPr="007D49B8" w:rsidRDefault="00977554" w:rsidP="00E7277C">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7D49B8" w:rsidRDefault="00D2265B" w:rsidP="00716D49">
      <w:pPr>
        <w:spacing w:line="360" w:lineRule="auto"/>
        <w:rPr>
          <w:rFonts w:ascii="Arial" w:hAnsi="Arial" w:cs="Arial"/>
          <w:b/>
          <w:bCs/>
          <w:sz w:val="28"/>
          <w:szCs w:val="28"/>
        </w:rPr>
      </w:pPr>
    </w:p>
    <w:p w14:paraId="34E9658F" w14:textId="77777777" w:rsidR="00B324E5" w:rsidRPr="007D49B8" w:rsidRDefault="00B324E5" w:rsidP="00B85B8D">
      <w:pPr>
        <w:spacing w:line="360" w:lineRule="auto"/>
        <w:rPr>
          <w:rFonts w:ascii="Arial" w:hAnsi="Arial" w:cs="Arial"/>
          <w:b/>
          <w:bCs/>
          <w:sz w:val="28"/>
          <w:szCs w:val="28"/>
        </w:rPr>
        <w:sectPr w:rsidR="00B324E5" w:rsidRPr="007D49B8" w:rsidSect="00B7020D">
          <w:pgSz w:w="12240" w:h="15840"/>
          <w:pgMar w:top="0" w:right="1080" w:bottom="1440" w:left="1080" w:header="720" w:footer="720" w:gutter="0"/>
          <w:cols w:space="720"/>
          <w:docGrid w:linePitch="360"/>
        </w:sectPr>
      </w:pPr>
    </w:p>
    <w:p w14:paraId="78E9F3EA" w14:textId="77777777" w:rsidR="007C4679" w:rsidRPr="007D49B8" w:rsidRDefault="007C4679" w:rsidP="00BD753E">
      <w:pPr>
        <w:rPr>
          <w:rFonts w:ascii="Arial" w:hAnsi="Arial" w:cs="Arial"/>
          <w:b/>
          <w:bCs/>
        </w:rPr>
      </w:pPr>
      <w:r w:rsidRPr="007D49B8">
        <w:rPr>
          <w:rFonts w:ascii="Arial" w:hAnsi="Arial" w:cs="Arial"/>
          <w:b/>
          <w:bCs/>
        </w:rPr>
        <w:t>PR Contact:</w:t>
      </w:r>
    </w:p>
    <w:p w14:paraId="423F5776" w14:textId="77777777" w:rsidR="00402D2E" w:rsidRPr="007D49B8" w:rsidRDefault="00DF484A" w:rsidP="00BD753E">
      <w:pPr>
        <w:rPr>
          <w:rFonts w:ascii="Arial" w:hAnsi="Arial" w:cs="Arial"/>
          <w:b/>
          <w:bCs/>
        </w:rPr>
      </w:pPr>
      <w:r w:rsidRPr="007D49B8">
        <w:rPr>
          <w:rFonts w:ascii="Arial" w:hAnsi="Arial" w:cs="Arial"/>
          <w:b/>
          <w:bCs/>
        </w:rPr>
        <w:t xml:space="preserve">Robert Clyne </w:t>
      </w:r>
    </w:p>
    <w:p w14:paraId="130B22A9" w14:textId="77777777" w:rsidR="00402D2E" w:rsidRPr="007D49B8" w:rsidRDefault="00402D2E" w:rsidP="00BD753E">
      <w:pPr>
        <w:rPr>
          <w:rFonts w:ascii="Arial" w:hAnsi="Arial" w:cs="Arial"/>
          <w:bCs/>
        </w:rPr>
      </w:pPr>
      <w:r w:rsidRPr="007D49B8">
        <w:rPr>
          <w:rFonts w:ascii="Arial" w:hAnsi="Arial" w:cs="Arial"/>
          <w:bCs/>
        </w:rPr>
        <w:t>President</w:t>
      </w:r>
    </w:p>
    <w:p w14:paraId="2D3D6A3D" w14:textId="77777777" w:rsidR="00DF484A" w:rsidRPr="007D49B8" w:rsidRDefault="00DF484A" w:rsidP="00BD753E">
      <w:pPr>
        <w:rPr>
          <w:rFonts w:ascii="Arial" w:hAnsi="Arial" w:cs="Arial"/>
          <w:bCs/>
        </w:rPr>
      </w:pPr>
      <w:r w:rsidRPr="007D49B8">
        <w:rPr>
          <w:rFonts w:ascii="Arial" w:hAnsi="Arial" w:cs="Arial"/>
          <w:bCs/>
        </w:rPr>
        <w:t>Clyne Media, Inc.</w:t>
      </w:r>
      <w:r w:rsidRPr="007D49B8">
        <w:rPr>
          <w:rFonts w:ascii="Arial" w:hAnsi="Arial" w:cs="Arial"/>
          <w:bCs/>
        </w:rPr>
        <w:br/>
        <w:t>T. 615.662.1616</w:t>
      </w:r>
      <w:r w:rsidRPr="007D49B8">
        <w:rPr>
          <w:rFonts w:ascii="Arial" w:hAnsi="Arial" w:cs="Arial"/>
          <w:bCs/>
        </w:rPr>
        <w:br/>
      </w:r>
      <w:hyperlink r:id="rId8" w:history="1">
        <w:r w:rsidRPr="007D49B8">
          <w:rPr>
            <w:rStyle w:val="Hyperlink"/>
            <w:rFonts w:ascii="Arial" w:hAnsi="Arial" w:cs="Arial"/>
            <w:bCs/>
          </w:rPr>
          <w:t>robert@clynemedia.com</w:t>
        </w:r>
      </w:hyperlink>
      <w:r w:rsidRPr="007D49B8">
        <w:rPr>
          <w:rFonts w:ascii="Arial" w:hAnsi="Arial" w:cs="Arial"/>
          <w:bCs/>
        </w:rPr>
        <w:t xml:space="preserve">  </w:t>
      </w:r>
    </w:p>
    <w:p w14:paraId="28216C85" w14:textId="77777777" w:rsidR="00BD753E" w:rsidRPr="007D49B8" w:rsidRDefault="00BD753E" w:rsidP="00AA23D3">
      <w:pPr>
        <w:rPr>
          <w:rFonts w:ascii="Arial" w:hAnsi="Arial" w:cs="Arial"/>
          <w:b/>
          <w:bCs/>
        </w:rPr>
      </w:pPr>
    </w:p>
    <w:p w14:paraId="254CF34C" w14:textId="77777777" w:rsidR="00DF484A" w:rsidRPr="007D49B8" w:rsidRDefault="00402D2E" w:rsidP="00AA23D3">
      <w:pPr>
        <w:rPr>
          <w:rFonts w:ascii="Arial" w:hAnsi="Arial" w:cs="Arial"/>
          <w:b/>
          <w:bCs/>
        </w:rPr>
      </w:pPr>
      <w:r w:rsidRPr="007D49B8">
        <w:rPr>
          <w:rFonts w:ascii="Arial" w:hAnsi="Arial" w:cs="Arial"/>
          <w:b/>
          <w:bCs/>
        </w:rPr>
        <w:t>PAMA Contact:</w:t>
      </w:r>
    </w:p>
    <w:p w14:paraId="141E814E" w14:textId="77777777" w:rsidR="00D2265B" w:rsidRPr="007D49B8" w:rsidRDefault="00402D2E" w:rsidP="00AA23D3">
      <w:pPr>
        <w:rPr>
          <w:rFonts w:ascii="Arial" w:hAnsi="Arial" w:cs="Arial"/>
          <w:bCs/>
        </w:rPr>
      </w:pPr>
      <w:r w:rsidRPr="007D49B8">
        <w:rPr>
          <w:rFonts w:ascii="Arial" w:eastAsia="Times New Roman" w:hAnsi="Arial" w:cs="Arial"/>
          <w:b/>
          <w:bCs/>
        </w:rPr>
        <w:t>Jennifer Shockley, CAE</w:t>
      </w:r>
    </w:p>
    <w:p w14:paraId="715346E1" w14:textId="77777777" w:rsidR="00402D2E" w:rsidRPr="007D49B8" w:rsidRDefault="00402D2E" w:rsidP="00AA23D3">
      <w:pPr>
        <w:rPr>
          <w:rFonts w:ascii="Arial" w:hAnsi="Arial" w:cs="Arial"/>
          <w:bCs/>
        </w:rPr>
      </w:pPr>
      <w:r w:rsidRPr="007D49B8">
        <w:rPr>
          <w:rFonts w:ascii="Arial" w:hAnsi="Arial" w:cs="Arial"/>
          <w:bCs/>
        </w:rPr>
        <w:t>Executive Director</w:t>
      </w:r>
    </w:p>
    <w:p w14:paraId="22D312C3" w14:textId="77777777" w:rsidR="002A027A" w:rsidRPr="007D49B8" w:rsidRDefault="00402D2E" w:rsidP="00AA23D3">
      <w:pPr>
        <w:rPr>
          <w:rFonts w:ascii="Arial" w:hAnsi="Arial" w:cs="Arial"/>
          <w:bCs/>
        </w:rPr>
      </w:pPr>
      <w:r w:rsidRPr="007D49B8">
        <w:rPr>
          <w:rFonts w:ascii="Arial" w:hAnsi="Arial" w:cs="Arial"/>
          <w:bCs/>
        </w:rPr>
        <w:t>Professional Audio Manufacturers Alliance</w:t>
      </w:r>
    </w:p>
    <w:p w14:paraId="16838168" w14:textId="77777777" w:rsidR="00D2265B" w:rsidRPr="007D49B8" w:rsidRDefault="00402D2E" w:rsidP="00AA23D3">
      <w:pPr>
        <w:rPr>
          <w:rFonts w:ascii="Arial" w:hAnsi="Arial" w:cs="Arial"/>
          <w:bCs/>
        </w:rPr>
      </w:pPr>
      <w:r w:rsidRPr="007D49B8">
        <w:rPr>
          <w:rFonts w:ascii="Arial" w:hAnsi="Arial" w:cs="Arial"/>
          <w:bCs/>
        </w:rPr>
        <w:t>T. 717.614.4271</w:t>
      </w:r>
    </w:p>
    <w:p w14:paraId="4E083FF5" w14:textId="0A836843" w:rsidR="00402D2E" w:rsidRDefault="00000000" w:rsidP="00AA23D3">
      <w:pPr>
        <w:rPr>
          <w:rStyle w:val="Hyperlink"/>
          <w:rFonts w:ascii="Arial" w:hAnsi="Arial" w:cs="Arial"/>
          <w:bCs/>
        </w:rPr>
      </w:pPr>
      <w:hyperlink r:id="rId9" w:history="1">
        <w:r w:rsidR="00402D2E" w:rsidRPr="007D49B8">
          <w:rPr>
            <w:rStyle w:val="Hyperlink"/>
            <w:rFonts w:ascii="Arial" w:hAnsi="Arial" w:cs="Arial"/>
            <w:bCs/>
          </w:rPr>
          <w:t>jennifer@aimanswers.com</w:t>
        </w:r>
      </w:hyperlink>
    </w:p>
    <w:p w14:paraId="7C415117" w14:textId="77777777" w:rsidR="00AA23D3" w:rsidRDefault="00AA23D3" w:rsidP="00B85B8D">
      <w:pPr>
        <w:spacing w:line="360" w:lineRule="auto"/>
        <w:rPr>
          <w:rFonts w:ascii="Arial" w:hAnsi="Arial" w:cs="Arial"/>
          <w:b/>
          <w:bCs/>
          <w:sz w:val="28"/>
          <w:szCs w:val="28"/>
        </w:rPr>
        <w:sectPr w:rsidR="00AA23D3" w:rsidSect="00AA23D3">
          <w:type w:val="continuous"/>
          <w:pgSz w:w="12240" w:h="15840"/>
          <w:pgMar w:top="1440" w:right="1080" w:bottom="1440" w:left="1080" w:header="720" w:footer="720" w:gutter="0"/>
          <w:cols w:num="2" w:space="720"/>
          <w:docGrid w:linePitch="360"/>
        </w:sectPr>
      </w:pPr>
    </w:p>
    <w:p w14:paraId="0DF2B9E0" w14:textId="77777777" w:rsidR="00AA23D3" w:rsidRPr="007D49B8" w:rsidRDefault="00AA23D3" w:rsidP="00B85B8D">
      <w:pPr>
        <w:spacing w:line="360" w:lineRule="auto"/>
        <w:rPr>
          <w:rFonts w:ascii="Arial" w:hAnsi="Arial" w:cs="Arial"/>
          <w:b/>
          <w:bCs/>
          <w:sz w:val="28"/>
          <w:szCs w:val="28"/>
        </w:rPr>
      </w:pPr>
    </w:p>
    <w:p w14:paraId="1720A826" w14:textId="77777777" w:rsidR="007C4679" w:rsidRPr="007D49B8" w:rsidRDefault="007C4679" w:rsidP="00B85B8D">
      <w:pPr>
        <w:spacing w:line="360" w:lineRule="auto"/>
        <w:rPr>
          <w:rFonts w:ascii="Arial" w:hAnsi="Arial" w:cs="Arial"/>
          <w:b/>
          <w:bCs/>
          <w:sz w:val="28"/>
          <w:szCs w:val="28"/>
        </w:rPr>
        <w:sectPr w:rsidR="007C4679" w:rsidRPr="007D49B8" w:rsidSect="00B324E5">
          <w:type w:val="continuous"/>
          <w:pgSz w:w="12240" w:h="15840"/>
          <w:pgMar w:top="1440" w:right="1080" w:bottom="1440" w:left="1080" w:header="720" w:footer="720" w:gutter="0"/>
          <w:cols w:space="720"/>
          <w:docGrid w:linePitch="360"/>
        </w:sectPr>
      </w:pPr>
    </w:p>
    <w:p w14:paraId="5ADF7D04" w14:textId="77777777" w:rsidR="00B85B8D" w:rsidRPr="007D49B8" w:rsidRDefault="00B85B8D" w:rsidP="00B86F2F">
      <w:pPr>
        <w:spacing w:line="360" w:lineRule="auto"/>
        <w:jc w:val="center"/>
        <w:rPr>
          <w:rFonts w:ascii="Arial" w:hAnsi="Arial" w:cs="Arial"/>
          <w:b/>
          <w:bCs/>
        </w:rPr>
      </w:pPr>
      <w:r w:rsidRPr="007D49B8">
        <w:rPr>
          <w:rFonts w:ascii="Arial" w:hAnsi="Arial" w:cs="Arial"/>
          <w:b/>
          <w:bCs/>
        </w:rPr>
        <w:t>For Immediate Release</w:t>
      </w:r>
    </w:p>
    <w:p w14:paraId="4ACBD9AB" w14:textId="77777777" w:rsidR="00B85B8D" w:rsidRPr="007D49B8" w:rsidRDefault="00B85B8D" w:rsidP="00B85B8D">
      <w:pPr>
        <w:spacing w:line="360" w:lineRule="auto"/>
        <w:rPr>
          <w:rFonts w:ascii="Arial" w:hAnsi="Arial" w:cs="Arial"/>
          <w:b/>
          <w:bCs/>
          <w:sz w:val="28"/>
          <w:szCs w:val="28"/>
        </w:rPr>
      </w:pPr>
    </w:p>
    <w:p w14:paraId="096A5F73" w14:textId="76EEF461" w:rsidR="007C194E" w:rsidRPr="007D49B8" w:rsidRDefault="000363D2" w:rsidP="007C194E">
      <w:pPr>
        <w:spacing w:line="360" w:lineRule="auto"/>
        <w:jc w:val="center"/>
        <w:rPr>
          <w:rFonts w:ascii="Arial" w:hAnsi="Arial" w:cs="Arial"/>
          <w:b/>
          <w:sz w:val="28"/>
          <w:szCs w:val="28"/>
        </w:rPr>
      </w:pPr>
      <w:r w:rsidRPr="000363D2">
        <w:rPr>
          <w:rFonts w:ascii="Arial" w:hAnsi="Arial" w:cs="Arial"/>
          <w:b/>
          <w:bCs/>
          <w:sz w:val="28"/>
          <w:szCs w:val="28"/>
        </w:rPr>
        <w:t xml:space="preserve">Professional Audio Manufacturers Alliance (PAMA) </w:t>
      </w:r>
      <w:r w:rsidR="00E7726B" w:rsidRPr="00E7726B">
        <w:rPr>
          <w:rFonts w:ascii="Arial" w:hAnsi="Arial" w:cs="Arial"/>
          <w:b/>
          <w:bCs/>
          <w:sz w:val="28"/>
          <w:szCs w:val="28"/>
        </w:rPr>
        <w:t xml:space="preserve">members speak out on the implications of 5G on professional </w:t>
      </w:r>
      <w:proofErr w:type="gramStart"/>
      <w:r w:rsidR="00E7726B" w:rsidRPr="00E7726B">
        <w:rPr>
          <w:rFonts w:ascii="Arial" w:hAnsi="Arial" w:cs="Arial"/>
          <w:b/>
          <w:bCs/>
          <w:sz w:val="28"/>
          <w:szCs w:val="28"/>
        </w:rPr>
        <w:t>audio</w:t>
      </w:r>
      <w:proofErr w:type="gramEnd"/>
      <w:r w:rsidR="004E67AC" w:rsidRPr="007D49B8">
        <w:rPr>
          <w:rFonts w:ascii="Arial" w:hAnsi="Arial" w:cs="Arial"/>
          <w:b/>
          <w:sz w:val="28"/>
          <w:szCs w:val="28"/>
        </w:rPr>
        <w:t xml:space="preserve"> </w:t>
      </w:r>
    </w:p>
    <w:p w14:paraId="0547E304" w14:textId="1DD56751" w:rsidR="00CE161E" w:rsidRPr="007D49B8" w:rsidRDefault="00CE161E" w:rsidP="00E61ED0">
      <w:pPr>
        <w:spacing w:line="360" w:lineRule="auto"/>
        <w:rPr>
          <w:rFonts w:ascii="Arial" w:hAnsi="Arial" w:cs="Arial"/>
        </w:rPr>
      </w:pPr>
    </w:p>
    <w:p w14:paraId="26EA7C60" w14:textId="77777777" w:rsidR="00DB7E16" w:rsidRPr="00DB7E16" w:rsidRDefault="00817D9D" w:rsidP="00DB7E16">
      <w:pPr>
        <w:spacing w:line="360" w:lineRule="auto"/>
        <w:rPr>
          <w:rFonts w:ascii="Arial" w:hAnsi="Arial" w:cs="Arial"/>
        </w:rPr>
      </w:pPr>
      <w:r w:rsidRPr="007D49B8">
        <w:rPr>
          <w:rFonts w:ascii="Arial" w:hAnsi="Arial" w:cs="Arial"/>
        </w:rPr>
        <w:t>Lemoyne, PA,</w:t>
      </w:r>
      <w:r w:rsidR="006B70F2" w:rsidRPr="007D49B8">
        <w:rPr>
          <w:rFonts w:ascii="Arial" w:hAnsi="Arial" w:cs="Arial"/>
        </w:rPr>
        <w:t xml:space="preserve"> </w:t>
      </w:r>
      <w:r w:rsidR="00E7726B">
        <w:rPr>
          <w:rFonts w:ascii="Arial" w:hAnsi="Arial" w:cs="Arial"/>
        </w:rPr>
        <w:t>May</w:t>
      </w:r>
      <w:r w:rsidR="00A54C74" w:rsidRPr="007D49B8">
        <w:rPr>
          <w:rFonts w:ascii="Arial" w:hAnsi="Arial" w:cs="Arial"/>
        </w:rPr>
        <w:t xml:space="preserve"> </w:t>
      </w:r>
      <w:r w:rsidR="00E7726B">
        <w:rPr>
          <w:rFonts w:ascii="Arial" w:hAnsi="Arial" w:cs="Arial"/>
        </w:rPr>
        <w:t>10</w:t>
      </w:r>
      <w:r w:rsidR="004E67AC" w:rsidRPr="007D49B8">
        <w:rPr>
          <w:rFonts w:ascii="Arial" w:hAnsi="Arial" w:cs="Arial"/>
        </w:rPr>
        <w:t>, 202</w:t>
      </w:r>
      <w:r w:rsidR="00977554">
        <w:rPr>
          <w:rFonts w:ascii="Arial" w:hAnsi="Arial" w:cs="Arial"/>
        </w:rPr>
        <w:t>3</w:t>
      </w:r>
      <w:r w:rsidR="00CD3790" w:rsidRPr="007D49B8">
        <w:rPr>
          <w:rFonts w:ascii="Arial" w:hAnsi="Arial" w:cs="Arial"/>
        </w:rPr>
        <w:t xml:space="preserve"> </w:t>
      </w:r>
      <w:r w:rsidR="00E61ED0" w:rsidRPr="007D49B8">
        <w:rPr>
          <w:rFonts w:ascii="Arial" w:hAnsi="Arial" w:cs="Arial"/>
        </w:rPr>
        <w:t xml:space="preserve">– </w:t>
      </w:r>
      <w:r w:rsidR="00DB7E16" w:rsidRPr="00DB7E16">
        <w:rPr>
          <w:rFonts w:ascii="Arial" w:hAnsi="Arial" w:cs="Arial"/>
        </w:rPr>
        <w:t xml:space="preserve">In a recent survey, professional audio companies </w:t>
      </w:r>
      <w:r w:rsidR="00DB7E16" w:rsidRPr="00DB7E16">
        <w:rPr>
          <w:rFonts w:ascii="Arial" w:hAnsi="Arial" w:cs="Arial"/>
        </w:rPr>
        <w:t xml:space="preserve">ranked 5G capabilities as offering “good potential” in terms of enabling high-resolution audio content for streaming and cloud-based storage, with “some potential” indicated for cloud-based production, low-latency distance collaboration and their companies to enhance products with 5G access and complementary features. </w:t>
      </w:r>
    </w:p>
    <w:p w14:paraId="0CB23982" w14:textId="77777777" w:rsidR="00DB7E16" w:rsidRPr="00DB7E16" w:rsidRDefault="00DB7E16" w:rsidP="00DB7E16">
      <w:pPr>
        <w:spacing w:line="360" w:lineRule="auto"/>
        <w:rPr>
          <w:rFonts w:ascii="Arial" w:hAnsi="Arial" w:cs="Arial"/>
        </w:rPr>
      </w:pPr>
    </w:p>
    <w:p w14:paraId="2C54E068" w14:textId="77777777" w:rsidR="00DB7E16" w:rsidRPr="00DB7E16" w:rsidRDefault="00DB7E16" w:rsidP="00DB7E16">
      <w:pPr>
        <w:spacing w:line="360" w:lineRule="auto"/>
        <w:rPr>
          <w:rFonts w:ascii="Arial" w:hAnsi="Arial" w:cs="Arial"/>
        </w:rPr>
      </w:pPr>
      <w:r w:rsidRPr="00DB7E16">
        <w:rPr>
          <w:rFonts w:ascii="Arial" w:hAnsi="Arial" w:cs="Arial"/>
        </w:rPr>
        <w:t xml:space="preserve">The survey was conducted by the Professional Audio Manufacturers Alliance (PAMA) of industry leaders to track attitudes and opinions about the state of 5G, its impact on professional audio, and the potential that 5G’s spectrum usage, wireless connectivity and high-speed internet access offers for professional audio applications and products. </w:t>
      </w:r>
    </w:p>
    <w:p w14:paraId="4F31C7C1" w14:textId="77777777" w:rsidR="00DB7E16" w:rsidRPr="00DB7E16" w:rsidRDefault="00DB7E16" w:rsidP="00DB7E16">
      <w:pPr>
        <w:spacing w:line="360" w:lineRule="auto"/>
        <w:rPr>
          <w:rFonts w:ascii="Arial" w:hAnsi="Arial" w:cs="Arial"/>
        </w:rPr>
      </w:pPr>
    </w:p>
    <w:p w14:paraId="43C90603" w14:textId="7B9BBDC0" w:rsidR="00DB7E16" w:rsidRPr="00DB7E16" w:rsidRDefault="00DB7E16" w:rsidP="00DB7E16">
      <w:pPr>
        <w:spacing w:line="360" w:lineRule="auto"/>
        <w:rPr>
          <w:rFonts w:ascii="Arial" w:hAnsi="Arial" w:cs="Arial"/>
        </w:rPr>
      </w:pPr>
      <w:r w:rsidRPr="00DB7E16">
        <w:rPr>
          <w:rFonts w:ascii="Arial" w:hAnsi="Arial" w:cs="Arial"/>
        </w:rPr>
        <w:lastRenderedPageBreak/>
        <w:t>Many concerns</w:t>
      </w:r>
      <w:r>
        <w:rPr>
          <w:rFonts w:ascii="Arial" w:hAnsi="Arial" w:cs="Arial"/>
        </w:rPr>
        <w:t xml:space="preserve"> </w:t>
      </w:r>
      <w:r w:rsidRPr="00DB7E16">
        <w:rPr>
          <w:rFonts w:ascii="Arial" w:hAnsi="Arial" w:cs="Arial"/>
        </w:rPr>
        <w:t>were raised that need resolution before 5Gs potential can be effectively realized in workflow and products due to limitations presented by the current standards in terms of infrastructure and hardware components across the industry.</w:t>
      </w:r>
    </w:p>
    <w:p w14:paraId="0E127E08" w14:textId="77777777" w:rsidR="00DB7E16" w:rsidRPr="00DB7E16" w:rsidRDefault="00DB7E16" w:rsidP="00DB7E16">
      <w:pPr>
        <w:spacing w:line="360" w:lineRule="auto"/>
        <w:rPr>
          <w:rFonts w:ascii="Arial" w:hAnsi="Arial" w:cs="Arial"/>
        </w:rPr>
      </w:pPr>
    </w:p>
    <w:p w14:paraId="7679AE8D" w14:textId="77777777" w:rsidR="00DB7E16" w:rsidRPr="00DB7E16" w:rsidRDefault="00DB7E16" w:rsidP="00DB7E16">
      <w:pPr>
        <w:spacing w:line="360" w:lineRule="auto"/>
        <w:rPr>
          <w:rFonts w:ascii="Arial" w:hAnsi="Arial" w:cs="Arial"/>
        </w:rPr>
      </w:pPr>
      <w:r w:rsidRPr="00DB7E16">
        <w:rPr>
          <w:rFonts w:ascii="Arial" w:hAnsi="Arial" w:cs="Arial"/>
        </w:rPr>
        <w:t>Chris Hansen, Director of Recording, Harman International, noted a current limited scope of 5G application for Harman’s product line and added, “Broader applications are being discussed but need to be defined.”</w:t>
      </w:r>
    </w:p>
    <w:p w14:paraId="352A5986" w14:textId="77777777" w:rsidR="00DB7E16" w:rsidRPr="00DB7E16" w:rsidRDefault="00DB7E16" w:rsidP="00DB7E16">
      <w:pPr>
        <w:spacing w:line="360" w:lineRule="auto"/>
        <w:rPr>
          <w:rFonts w:ascii="Arial" w:hAnsi="Arial" w:cs="Arial"/>
        </w:rPr>
      </w:pPr>
    </w:p>
    <w:p w14:paraId="34B93EB9" w14:textId="77777777" w:rsidR="00DB7E16" w:rsidRPr="00DB7E16" w:rsidRDefault="00DB7E16" w:rsidP="00DB7E16">
      <w:pPr>
        <w:spacing w:line="360" w:lineRule="auto"/>
        <w:rPr>
          <w:rFonts w:ascii="Arial" w:hAnsi="Arial" w:cs="Arial"/>
        </w:rPr>
      </w:pPr>
      <w:r w:rsidRPr="00DB7E16">
        <w:rPr>
          <w:rFonts w:ascii="Arial" w:hAnsi="Arial" w:cs="Arial"/>
        </w:rPr>
        <w:t xml:space="preserve">“Currently, the biggest challenge is for 5G to meet latency requirements for pro live audio productions,” remarked Prakash </w:t>
      </w:r>
      <w:proofErr w:type="spellStart"/>
      <w:r w:rsidRPr="00DB7E16">
        <w:rPr>
          <w:rFonts w:ascii="Arial" w:hAnsi="Arial" w:cs="Arial"/>
        </w:rPr>
        <w:t>Moorut</w:t>
      </w:r>
      <w:proofErr w:type="spellEnd"/>
      <w:r w:rsidRPr="00DB7E16">
        <w:rPr>
          <w:rFonts w:ascii="Arial" w:hAnsi="Arial" w:cs="Arial"/>
        </w:rPr>
        <w:t>, Shure Senior Director of Spectrum and Regulatory Affairs. “Furthermore, it is no guarantee that mobile network operators employ chipsets in their devices that cater to our internal guidelines. If these issues can be effectively solved, then 5G can play a much bigger role in the development of future products.”</w:t>
      </w:r>
    </w:p>
    <w:p w14:paraId="41A81F44" w14:textId="77777777" w:rsidR="00DB7E16" w:rsidRPr="00DB7E16" w:rsidRDefault="00DB7E16" w:rsidP="00DB7E16">
      <w:pPr>
        <w:spacing w:line="360" w:lineRule="auto"/>
        <w:rPr>
          <w:rFonts w:ascii="Arial" w:hAnsi="Arial" w:cs="Arial"/>
        </w:rPr>
      </w:pPr>
    </w:p>
    <w:p w14:paraId="69C4484C" w14:textId="77777777" w:rsidR="00DB7E16" w:rsidRPr="00DB7E16" w:rsidRDefault="00DB7E16" w:rsidP="00DB7E16">
      <w:pPr>
        <w:spacing w:line="360" w:lineRule="auto"/>
        <w:rPr>
          <w:rFonts w:ascii="Arial" w:hAnsi="Arial" w:cs="Arial"/>
        </w:rPr>
      </w:pPr>
      <w:r w:rsidRPr="00DB7E16">
        <w:rPr>
          <w:rFonts w:ascii="Arial" w:hAnsi="Arial" w:cs="Arial"/>
        </w:rPr>
        <w:t xml:space="preserve">Dennis </w:t>
      </w:r>
      <w:proofErr w:type="spellStart"/>
      <w:r w:rsidRPr="00DB7E16">
        <w:rPr>
          <w:rFonts w:ascii="Arial" w:hAnsi="Arial" w:cs="Arial"/>
        </w:rPr>
        <w:t>Stegemerten</w:t>
      </w:r>
      <w:proofErr w:type="spellEnd"/>
      <w:r w:rsidRPr="00DB7E16">
        <w:rPr>
          <w:rFonts w:ascii="Arial" w:hAnsi="Arial" w:cs="Arial"/>
        </w:rPr>
        <w:t xml:space="preserve">, Solution Architect at Sennheiser, agreed: “5G offers a lot of potential, but currently latencies are still very high. A lot of work </w:t>
      </w:r>
      <w:proofErr w:type="gramStart"/>
      <w:r w:rsidRPr="00DB7E16">
        <w:rPr>
          <w:rFonts w:ascii="Arial" w:hAnsi="Arial" w:cs="Arial"/>
        </w:rPr>
        <w:t>has to</w:t>
      </w:r>
      <w:proofErr w:type="gramEnd"/>
      <w:r w:rsidRPr="00DB7E16">
        <w:rPr>
          <w:rFonts w:ascii="Arial" w:hAnsi="Arial" w:cs="Arial"/>
        </w:rPr>
        <w:t xml:space="preserve"> be done before it can really enhance a brand’s product portfolio. There are also uncertainties about the performance of public 5G networks and the ease of use of private 5G networks.”</w:t>
      </w:r>
    </w:p>
    <w:p w14:paraId="2A166839" w14:textId="77777777" w:rsidR="00DB7E16" w:rsidRPr="00DB7E16" w:rsidRDefault="00DB7E16" w:rsidP="00DB7E16">
      <w:pPr>
        <w:spacing w:line="360" w:lineRule="auto"/>
        <w:rPr>
          <w:rFonts w:ascii="Arial" w:hAnsi="Arial" w:cs="Arial"/>
        </w:rPr>
      </w:pPr>
    </w:p>
    <w:p w14:paraId="38A919AA" w14:textId="77777777" w:rsidR="00DB7E16" w:rsidRPr="00DB7E16" w:rsidRDefault="00DB7E16" w:rsidP="00DB7E16">
      <w:pPr>
        <w:spacing w:line="360" w:lineRule="auto"/>
        <w:rPr>
          <w:rFonts w:ascii="Arial" w:hAnsi="Arial" w:cs="Arial"/>
        </w:rPr>
      </w:pPr>
      <w:r w:rsidRPr="00DB7E16">
        <w:rPr>
          <w:rFonts w:ascii="Arial" w:hAnsi="Arial" w:cs="Arial"/>
        </w:rPr>
        <w:t xml:space="preserve">5G has potential in device management, </w:t>
      </w:r>
      <w:proofErr w:type="gramStart"/>
      <w:r w:rsidRPr="00DB7E16">
        <w:rPr>
          <w:rFonts w:ascii="Arial" w:hAnsi="Arial" w:cs="Arial"/>
        </w:rPr>
        <w:t>as long as</w:t>
      </w:r>
      <w:proofErr w:type="gramEnd"/>
      <w:r w:rsidRPr="00DB7E16">
        <w:rPr>
          <w:rFonts w:ascii="Arial" w:hAnsi="Arial" w:cs="Arial"/>
        </w:rPr>
        <w:t xml:space="preserve"> certain obstacles are addressed, per Chris Regan, RF Venue Co-Founder and President (and current chair of PAMA’s Board of Directors). “Currently,” he noted, “IT-enabled products can be cloud-managed through various apps and managed services, but those devices need local network configuration. If standards evolve such that these devices could inexpensively and efficiently connect to the cloud over 5G without any integration on the local network, that could offer a real benefit and allow technicians to inexpensively monitor and manage equipment remotely.”</w:t>
      </w:r>
    </w:p>
    <w:p w14:paraId="4A4A691F" w14:textId="77777777" w:rsidR="00DB7E16" w:rsidRPr="00DB7E16" w:rsidRDefault="00DB7E16" w:rsidP="00DB7E16">
      <w:pPr>
        <w:spacing w:line="360" w:lineRule="auto"/>
        <w:rPr>
          <w:rFonts w:ascii="Arial" w:hAnsi="Arial" w:cs="Arial"/>
        </w:rPr>
      </w:pPr>
    </w:p>
    <w:p w14:paraId="23AFA65A" w14:textId="77777777" w:rsidR="00DB7E16" w:rsidRPr="00DB7E16" w:rsidRDefault="00DB7E16" w:rsidP="00DB7E16">
      <w:pPr>
        <w:spacing w:line="360" w:lineRule="auto"/>
        <w:rPr>
          <w:rFonts w:ascii="Arial" w:hAnsi="Arial" w:cs="Arial"/>
        </w:rPr>
      </w:pPr>
      <w:r w:rsidRPr="00DB7E16">
        <w:rPr>
          <w:rFonts w:ascii="Arial" w:hAnsi="Arial" w:cs="Arial"/>
        </w:rPr>
        <w:t xml:space="preserve">“Some concern” was the overall response to the question of how 5G (and the evolving RF spectrum considerations that have gone along with it) may affect users of wireless microphone, </w:t>
      </w:r>
      <w:proofErr w:type="gramStart"/>
      <w:r w:rsidRPr="00DB7E16">
        <w:rPr>
          <w:rFonts w:ascii="Arial" w:hAnsi="Arial" w:cs="Arial"/>
        </w:rPr>
        <w:t>instrument</w:t>
      </w:r>
      <w:proofErr w:type="gramEnd"/>
      <w:r w:rsidRPr="00DB7E16">
        <w:rPr>
          <w:rFonts w:ascii="Arial" w:hAnsi="Arial" w:cs="Arial"/>
        </w:rPr>
        <w:t xml:space="preserve"> and IEM systems. </w:t>
      </w:r>
      <w:proofErr w:type="spellStart"/>
      <w:r w:rsidRPr="00DB7E16">
        <w:rPr>
          <w:rFonts w:ascii="Arial" w:hAnsi="Arial" w:cs="Arial"/>
        </w:rPr>
        <w:t>Stegemerten</w:t>
      </w:r>
      <w:proofErr w:type="spellEnd"/>
      <w:r w:rsidRPr="00DB7E16">
        <w:rPr>
          <w:rFonts w:ascii="Arial" w:hAnsi="Arial" w:cs="Arial"/>
        </w:rPr>
        <w:t xml:space="preserve"> reiterated that 5G does not currently fulfill the requirements of most of the Sennheiser product line, and any further widespread re-</w:t>
      </w:r>
      <w:r w:rsidRPr="00DB7E16">
        <w:rPr>
          <w:rFonts w:ascii="Arial" w:hAnsi="Arial" w:cs="Arial"/>
        </w:rPr>
        <w:lastRenderedPageBreak/>
        <w:t>allocation of spectrum space may adversely affect the operation of the brand’s established wireless solutions. However, he also notes that Sennheiser is fully engaged with the subject and is active in several European and international working groups around the 5G topic (e.g., 5G MAG and 5G Records). “There we experiment with broadcasters and other audio companies (e.g., Shure) to evaluate the potential of 5G networks,” he remarks.</w:t>
      </w:r>
    </w:p>
    <w:p w14:paraId="248D873D" w14:textId="77777777" w:rsidR="00DB7E16" w:rsidRPr="00DB7E16" w:rsidRDefault="00DB7E16" w:rsidP="00DB7E16">
      <w:pPr>
        <w:spacing w:line="360" w:lineRule="auto"/>
        <w:rPr>
          <w:rFonts w:ascii="Arial" w:hAnsi="Arial" w:cs="Arial"/>
        </w:rPr>
      </w:pPr>
    </w:p>
    <w:p w14:paraId="648A0002" w14:textId="77777777" w:rsidR="00DB7E16" w:rsidRPr="00DB7E16" w:rsidRDefault="00DB7E16" w:rsidP="00DB7E16">
      <w:pPr>
        <w:spacing w:line="360" w:lineRule="auto"/>
        <w:rPr>
          <w:rFonts w:ascii="Arial" w:hAnsi="Arial" w:cs="Arial"/>
        </w:rPr>
      </w:pPr>
      <w:proofErr w:type="spellStart"/>
      <w:r w:rsidRPr="00DB7E16">
        <w:rPr>
          <w:rFonts w:ascii="Arial" w:hAnsi="Arial" w:cs="Arial"/>
        </w:rPr>
        <w:t>Moorut</w:t>
      </w:r>
      <w:proofErr w:type="spellEnd"/>
      <w:r w:rsidRPr="00DB7E16">
        <w:rPr>
          <w:rFonts w:ascii="Arial" w:hAnsi="Arial" w:cs="Arial"/>
        </w:rPr>
        <w:t xml:space="preserve"> expressed cautious optimism about spectrum impact: “It is possible that, in the future, we could leverage shared/local spectrum available for 5G, especially in the context of private networks using bands like the Citizens Broadband Radio Service (CBRS) band in USA, 3.8-4.2 GHz in the UK, 3.7-3.8 GHz in Germany, etc. However, if more spectrum is cleared and auctioned, then it could severely limit the range that we have available for Shure products to operate. </w:t>
      </w:r>
      <w:proofErr w:type="gramStart"/>
      <w:r w:rsidRPr="00DB7E16">
        <w:rPr>
          <w:rFonts w:ascii="Arial" w:hAnsi="Arial" w:cs="Arial"/>
        </w:rPr>
        <w:t>So</w:t>
      </w:r>
      <w:proofErr w:type="gramEnd"/>
      <w:r w:rsidRPr="00DB7E16">
        <w:rPr>
          <w:rFonts w:ascii="Arial" w:hAnsi="Arial" w:cs="Arial"/>
        </w:rPr>
        <w:t xml:space="preserve"> I believe our goal as an industry should be to advocate for other options, such as sharing bandwidth. We have been successfully sharing spectrum with TV for decades, and we’re open to exploring any number of other options. Shure has been active in sharing our perspective with the FCC, and we recently made an </w:t>
      </w:r>
      <w:r w:rsidRPr="00DB7E16">
        <w:rPr>
          <w:rFonts w:ascii="Arial" w:hAnsi="Arial" w:cs="Arial"/>
          <w:i/>
          <w:iCs/>
        </w:rPr>
        <w:t xml:space="preserve">ex </w:t>
      </w:r>
      <w:proofErr w:type="spellStart"/>
      <w:r w:rsidRPr="00DB7E16">
        <w:rPr>
          <w:rFonts w:ascii="Arial" w:hAnsi="Arial" w:cs="Arial"/>
          <w:i/>
          <w:iCs/>
        </w:rPr>
        <w:t>parte</w:t>
      </w:r>
      <w:proofErr w:type="spellEnd"/>
      <w:r w:rsidRPr="00DB7E16">
        <w:rPr>
          <w:rFonts w:ascii="Arial" w:hAnsi="Arial" w:cs="Arial"/>
        </w:rPr>
        <w:t xml:space="preserve"> filing on the matter.”</w:t>
      </w:r>
    </w:p>
    <w:p w14:paraId="1D2F2632" w14:textId="77777777" w:rsidR="00DB7E16" w:rsidRPr="00DB7E16" w:rsidRDefault="00DB7E16" w:rsidP="00DB7E16">
      <w:pPr>
        <w:spacing w:line="360" w:lineRule="auto"/>
        <w:rPr>
          <w:rFonts w:ascii="Arial" w:hAnsi="Arial" w:cs="Arial"/>
        </w:rPr>
      </w:pPr>
    </w:p>
    <w:p w14:paraId="34D8FAFF" w14:textId="77777777" w:rsidR="00DB7E16" w:rsidRPr="00DB7E16" w:rsidRDefault="00DB7E16" w:rsidP="00DB7E16">
      <w:pPr>
        <w:spacing w:line="360" w:lineRule="auto"/>
        <w:rPr>
          <w:rFonts w:ascii="Arial" w:hAnsi="Arial" w:cs="Arial"/>
        </w:rPr>
      </w:pPr>
      <w:r w:rsidRPr="00DB7E16">
        <w:rPr>
          <w:rFonts w:ascii="Arial" w:hAnsi="Arial" w:cs="Arial"/>
        </w:rPr>
        <w:t xml:space="preserve">Regan notes how the 5G spectrum re-allocation that took place a few years ago has required manufacturers to troubleshoot and uncover new solutions: “Some of these mobile providers operate right ‘next door’ to wireless mics and in-ears, and that has caused interference in concentrated population centers. So far, it’s been manageable, but there is certainly the possibility for some problematic times ahead if the spectrum keeps getting chipped away for 5G and its successors. But some 5G frequency bands are well above anything that might affect conventional wireless solutions, so we are hopeful that future 5G developments will stay in those ranges. Overall, I am optimistic. 5G audience interaction is an interesting area in development, where people will be able to use their phones to access various parts of an audio mix or stream content related to the live performance.” </w:t>
      </w:r>
    </w:p>
    <w:p w14:paraId="0321D046" w14:textId="77777777" w:rsidR="00DB7E16" w:rsidRPr="00DB7E16" w:rsidRDefault="00DB7E16" w:rsidP="00DB7E16">
      <w:pPr>
        <w:spacing w:line="360" w:lineRule="auto"/>
        <w:rPr>
          <w:rFonts w:ascii="Arial" w:hAnsi="Arial" w:cs="Arial"/>
        </w:rPr>
      </w:pPr>
    </w:p>
    <w:p w14:paraId="433FB36B" w14:textId="77777777" w:rsidR="00DB7E16" w:rsidRPr="00DB7E16" w:rsidRDefault="00DB7E16" w:rsidP="00DB7E16">
      <w:pPr>
        <w:spacing w:line="360" w:lineRule="auto"/>
        <w:rPr>
          <w:rFonts w:ascii="Arial" w:hAnsi="Arial" w:cs="Arial"/>
        </w:rPr>
      </w:pPr>
      <w:r w:rsidRPr="00DB7E16">
        <w:rPr>
          <w:rFonts w:ascii="Arial" w:hAnsi="Arial" w:cs="Arial"/>
        </w:rPr>
        <w:t xml:space="preserve">PAMA will continue to track developments in the state of 5G and the wider world of wireless in the future, keeping its manufacturer partners </w:t>
      </w:r>
      <w:proofErr w:type="gramStart"/>
      <w:r w:rsidRPr="00DB7E16">
        <w:rPr>
          <w:rFonts w:ascii="Arial" w:hAnsi="Arial" w:cs="Arial"/>
        </w:rPr>
        <w:t>up-to-date</w:t>
      </w:r>
      <w:proofErr w:type="gramEnd"/>
      <w:r w:rsidRPr="00DB7E16">
        <w:rPr>
          <w:rFonts w:ascii="Arial" w:hAnsi="Arial" w:cs="Arial"/>
        </w:rPr>
        <w:t xml:space="preserve"> with the most current info and forecasts. Currently marking its 20</w:t>
      </w:r>
      <w:r w:rsidRPr="00DB7E16">
        <w:rPr>
          <w:rFonts w:ascii="Arial" w:hAnsi="Arial" w:cs="Arial"/>
          <w:vertAlign w:val="superscript"/>
        </w:rPr>
        <w:t>th</w:t>
      </w:r>
      <w:r w:rsidRPr="00DB7E16">
        <w:rPr>
          <w:rFonts w:ascii="Arial" w:hAnsi="Arial" w:cs="Arial"/>
        </w:rPr>
        <w:t xml:space="preserve"> anniversary, PAMA is the collective voice and forum for the leading manufacturers of professional audio products and the people who use them, </w:t>
      </w:r>
      <w:r w:rsidRPr="00DB7E16">
        <w:rPr>
          <w:rFonts w:ascii="Arial" w:hAnsi="Arial" w:cs="Arial"/>
        </w:rPr>
        <w:lastRenderedPageBreak/>
        <w:t>continues to serve as an informal data aggregator for new and future developments in pro audio.</w:t>
      </w:r>
    </w:p>
    <w:p w14:paraId="08C34CFF" w14:textId="11327579" w:rsidR="00290304" w:rsidRPr="007D49B8" w:rsidRDefault="00290304" w:rsidP="000363D2">
      <w:pPr>
        <w:spacing w:line="360" w:lineRule="auto"/>
        <w:rPr>
          <w:rFonts w:ascii="Arial" w:hAnsi="Arial" w:cs="Arial"/>
        </w:rPr>
      </w:pPr>
    </w:p>
    <w:p w14:paraId="476D7C4C" w14:textId="7BD56711" w:rsidR="00B875E9" w:rsidRPr="007D49B8" w:rsidRDefault="00B875E9" w:rsidP="00AB1743">
      <w:pPr>
        <w:spacing w:line="360" w:lineRule="auto"/>
        <w:rPr>
          <w:rFonts w:ascii="Arial" w:hAnsi="Arial" w:cs="Arial"/>
        </w:rPr>
      </w:pPr>
      <w:r w:rsidRPr="007D49B8">
        <w:rPr>
          <w:rFonts w:ascii="Arial" w:hAnsi="Arial" w:cs="Arial"/>
        </w:rPr>
        <w:t>Photo file</w:t>
      </w:r>
      <w:r w:rsidR="007B7610" w:rsidRPr="007D49B8">
        <w:rPr>
          <w:rFonts w:ascii="Arial" w:hAnsi="Arial" w:cs="Arial"/>
        </w:rPr>
        <w:t xml:space="preserve"> 1</w:t>
      </w:r>
      <w:r w:rsidRPr="007D49B8">
        <w:rPr>
          <w:rFonts w:ascii="Arial" w:hAnsi="Arial" w:cs="Arial"/>
        </w:rPr>
        <w:t xml:space="preserve">: </w:t>
      </w:r>
      <w:r w:rsidR="00E7726B">
        <w:rPr>
          <w:rFonts w:ascii="Arial" w:hAnsi="Arial" w:cs="Arial"/>
        </w:rPr>
        <w:t>Chris_Hansen</w:t>
      </w:r>
      <w:r w:rsidR="00403782">
        <w:rPr>
          <w:rFonts w:ascii="Arial" w:hAnsi="Arial" w:cs="Arial"/>
        </w:rPr>
        <w:t>.jpg</w:t>
      </w:r>
    </w:p>
    <w:p w14:paraId="124C0D5C" w14:textId="005B834B" w:rsidR="00BF67C1" w:rsidRDefault="00B875E9" w:rsidP="00C552CE">
      <w:pPr>
        <w:spacing w:line="360" w:lineRule="auto"/>
        <w:rPr>
          <w:rFonts w:ascii="Arial" w:hAnsi="Arial" w:cs="Arial"/>
        </w:rPr>
      </w:pPr>
      <w:r w:rsidRPr="007D49B8">
        <w:rPr>
          <w:rFonts w:ascii="Arial" w:hAnsi="Arial" w:cs="Arial"/>
        </w:rPr>
        <w:t>Photo caption</w:t>
      </w:r>
      <w:r w:rsidR="007B7610" w:rsidRPr="007D49B8">
        <w:rPr>
          <w:rFonts w:ascii="Arial" w:hAnsi="Arial" w:cs="Arial"/>
        </w:rPr>
        <w:t xml:space="preserve"> 1</w:t>
      </w:r>
      <w:r w:rsidRPr="007D49B8">
        <w:rPr>
          <w:rFonts w:ascii="Arial" w:hAnsi="Arial" w:cs="Arial"/>
        </w:rPr>
        <w:t xml:space="preserve">: </w:t>
      </w:r>
      <w:r w:rsidR="00E7726B" w:rsidRPr="00E7726B">
        <w:rPr>
          <w:rFonts w:ascii="Arial" w:hAnsi="Arial" w:cs="Arial"/>
        </w:rPr>
        <w:t>Chris Hansen, Director of Recording, Harman International</w:t>
      </w:r>
    </w:p>
    <w:p w14:paraId="57D0FC1F" w14:textId="77777777" w:rsidR="00E7726B" w:rsidRDefault="00E7726B" w:rsidP="00C552CE">
      <w:pPr>
        <w:spacing w:line="360" w:lineRule="auto"/>
        <w:rPr>
          <w:rFonts w:ascii="Arial" w:hAnsi="Arial" w:cs="Arial"/>
        </w:rPr>
      </w:pPr>
    </w:p>
    <w:p w14:paraId="4D4D54C0" w14:textId="21DEA14A" w:rsidR="00E7726B" w:rsidRDefault="00E7726B" w:rsidP="00C552CE">
      <w:pPr>
        <w:spacing w:line="360" w:lineRule="auto"/>
        <w:rPr>
          <w:rFonts w:ascii="Arial" w:hAnsi="Arial" w:cs="Arial"/>
        </w:rPr>
      </w:pPr>
      <w:r>
        <w:rPr>
          <w:rFonts w:ascii="Arial" w:hAnsi="Arial" w:cs="Arial"/>
        </w:rPr>
        <w:t>Photo file 2: Chris_Regan.jpg</w:t>
      </w:r>
    </w:p>
    <w:p w14:paraId="147C528A" w14:textId="517ABC67" w:rsidR="00E7726B" w:rsidRDefault="00E7726B" w:rsidP="00C552CE">
      <w:pPr>
        <w:spacing w:line="360" w:lineRule="auto"/>
        <w:rPr>
          <w:rFonts w:ascii="Arial" w:hAnsi="Arial" w:cs="Arial"/>
        </w:rPr>
      </w:pPr>
      <w:r>
        <w:rPr>
          <w:rFonts w:ascii="Arial" w:hAnsi="Arial" w:cs="Arial"/>
        </w:rPr>
        <w:t xml:space="preserve">Photo caption 2: </w:t>
      </w:r>
      <w:r w:rsidRPr="00E7726B">
        <w:rPr>
          <w:rFonts w:ascii="Arial" w:hAnsi="Arial" w:cs="Arial"/>
        </w:rPr>
        <w:t>Chris Regan, Co-Founder and President</w:t>
      </w:r>
      <w:r>
        <w:rPr>
          <w:rFonts w:ascii="Arial" w:hAnsi="Arial" w:cs="Arial"/>
        </w:rPr>
        <w:t>, RF Venue</w:t>
      </w:r>
    </w:p>
    <w:p w14:paraId="15B5C2F0" w14:textId="77777777" w:rsidR="00E7726B" w:rsidRDefault="00E7726B" w:rsidP="00C552CE">
      <w:pPr>
        <w:spacing w:line="360" w:lineRule="auto"/>
        <w:rPr>
          <w:rFonts w:ascii="Arial" w:hAnsi="Arial" w:cs="Arial"/>
        </w:rPr>
      </w:pPr>
    </w:p>
    <w:p w14:paraId="32B114E2" w14:textId="1EF59522" w:rsidR="00E7726B" w:rsidRDefault="00E7726B" w:rsidP="00C552CE">
      <w:pPr>
        <w:spacing w:line="360" w:lineRule="auto"/>
        <w:rPr>
          <w:rFonts w:ascii="Arial" w:hAnsi="Arial" w:cs="Arial"/>
        </w:rPr>
      </w:pPr>
      <w:r>
        <w:rPr>
          <w:rFonts w:ascii="Arial" w:hAnsi="Arial" w:cs="Arial"/>
        </w:rPr>
        <w:t xml:space="preserve">Photo file 3: </w:t>
      </w:r>
      <w:r w:rsidRPr="00E7726B">
        <w:rPr>
          <w:rFonts w:ascii="Arial" w:hAnsi="Arial" w:cs="Arial"/>
        </w:rPr>
        <w:t>Dennis_Stegemerten</w:t>
      </w:r>
      <w:r>
        <w:rPr>
          <w:rFonts w:ascii="Arial" w:hAnsi="Arial" w:cs="Arial"/>
        </w:rPr>
        <w:t>.jpg</w:t>
      </w:r>
    </w:p>
    <w:p w14:paraId="56C7D26E" w14:textId="7B7E07FD" w:rsidR="00E7726B" w:rsidRDefault="00E7726B" w:rsidP="00C552CE">
      <w:pPr>
        <w:spacing w:line="360" w:lineRule="auto"/>
        <w:rPr>
          <w:rFonts w:ascii="Arial" w:hAnsi="Arial" w:cs="Arial"/>
        </w:rPr>
      </w:pPr>
      <w:r>
        <w:rPr>
          <w:rFonts w:ascii="Arial" w:hAnsi="Arial" w:cs="Arial"/>
        </w:rPr>
        <w:t xml:space="preserve">Photo caption 3: </w:t>
      </w:r>
      <w:r w:rsidRPr="00E7726B">
        <w:rPr>
          <w:rFonts w:ascii="Arial" w:hAnsi="Arial" w:cs="Arial"/>
        </w:rPr>
        <w:t xml:space="preserve">Dennis </w:t>
      </w:r>
      <w:proofErr w:type="spellStart"/>
      <w:r w:rsidRPr="00E7726B">
        <w:rPr>
          <w:rFonts w:ascii="Arial" w:hAnsi="Arial" w:cs="Arial"/>
        </w:rPr>
        <w:t>Stegemerten</w:t>
      </w:r>
      <w:proofErr w:type="spellEnd"/>
      <w:r w:rsidRPr="00E7726B">
        <w:rPr>
          <w:rFonts w:ascii="Arial" w:hAnsi="Arial" w:cs="Arial"/>
        </w:rPr>
        <w:t>, Solution Architect</w:t>
      </w:r>
      <w:r>
        <w:rPr>
          <w:rFonts w:ascii="Arial" w:hAnsi="Arial" w:cs="Arial"/>
        </w:rPr>
        <w:t xml:space="preserve">, </w:t>
      </w:r>
      <w:r w:rsidRPr="00E7726B">
        <w:rPr>
          <w:rFonts w:ascii="Arial" w:hAnsi="Arial" w:cs="Arial"/>
        </w:rPr>
        <w:t>Sennheiser</w:t>
      </w:r>
    </w:p>
    <w:p w14:paraId="4A4C066B" w14:textId="77777777" w:rsidR="00E7726B" w:rsidRDefault="00E7726B" w:rsidP="00C552CE">
      <w:pPr>
        <w:spacing w:line="360" w:lineRule="auto"/>
        <w:rPr>
          <w:rFonts w:ascii="Arial" w:hAnsi="Arial" w:cs="Arial"/>
        </w:rPr>
      </w:pPr>
    </w:p>
    <w:p w14:paraId="2CE997F5" w14:textId="1EF20D5B" w:rsidR="00E7726B" w:rsidRDefault="00E7726B" w:rsidP="00C552CE">
      <w:pPr>
        <w:spacing w:line="360" w:lineRule="auto"/>
        <w:rPr>
          <w:rFonts w:ascii="Arial" w:hAnsi="Arial" w:cs="Arial"/>
        </w:rPr>
      </w:pPr>
      <w:r>
        <w:rPr>
          <w:rFonts w:ascii="Arial" w:hAnsi="Arial" w:cs="Arial"/>
        </w:rPr>
        <w:t xml:space="preserve">Photo file 4: </w:t>
      </w:r>
      <w:r w:rsidRPr="00E7726B">
        <w:rPr>
          <w:rFonts w:ascii="Arial" w:hAnsi="Arial" w:cs="Arial"/>
        </w:rPr>
        <w:t>Prakash_Moorut</w:t>
      </w:r>
      <w:r>
        <w:rPr>
          <w:rFonts w:ascii="Arial" w:hAnsi="Arial" w:cs="Arial"/>
        </w:rPr>
        <w:t>.jpg</w:t>
      </w:r>
    </w:p>
    <w:p w14:paraId="0F5829BB" w14:textId="34A8D6FD" w:rsidR="00E7726B" w:rsidRPr="00C552CE" w:rsidRDefault="00E7726B" w:rsidP="00C552CE">
      <w:pPr>
        <w:spacing w:line="360" w:lineRule="auto"/>
        <w:rPr>
          <w:rFonts w:ascii="Arial" w:hAnsi="Arial" w:cs="Arial"/>
        </w:rPr>
      </w:pPr>
      <w:r>
        <w:rPr>
          <w:rFonts w:ascii="Arial" w:hAnsi="Arial" w:cs="Arial"/>
        </w:rPr>
        <w:t xml:space="preserve">Photo caption 4: </w:t>
      </w:r>
      <w:r w:rsidRPr="00E7726B">
        <w:rPr>
          <w:rFonts w:ascii="Arial" w:hAnsi="Arial" w:cs="Arial"/>
        </w:rPr>
        <w:t>Prakash</w:t>
      </w:r>
      <w:r>
        <w:rPr>
          <w:rFonts w:ascii="Arial" w:hAnsi="Arial" w:cs="Arial"/>
        </w:rPr>
        <w:t xml:space="preserve"> </w:t>
      </w:r>
      <w:proofErr w:type="spellStart"/>
      <w:r w:rsidRPr="00E7726B">
        <w:rPr>
          <w:rFonts w:ascii="Arial" w:hAnsi="Arial" w:cs="Arial"/>
        </w:rPr>
        <w:t>Moorut</w:t>
      </w:r>
      <w:proofErr w:type="spellEnd"/>
      <w:r>
        <w:rPr>
          <w:rFonts w:ascii="Arial" w:hAnsi="Arial" w:cs="Arial"/>
        </w:rPr>
        <w:t xml:space="preserve">, </w:t>
      </w:r>
      <w:r w:rsidRPr="00E7726B">
        <w:rPr>
          <w:rFonts w:ascii="Arial" w:hAnsi="Arial" w:cs="Arial"/>
        </w:rPr>
        <w:t>Senior Director of Spectrum and Regulatory Affairs</w:t>
      </w:r>
      <w:r>
        <w:rPr>
          <w:rFonts w:ascii="Arial" w:hAnsi="Arial" w:cs="Arial"/>
        </w:rPr>
        <w:t>, Shure</w:t>
      </w:r>
    </w:p>
    <w:p w14:paraId="64A30CFB" w14:textId="77777777" w:rsidR="00B875E9" w:rsidRPr="007D49B8" w:rsidRDefault="00B875E9" w:rsidP="00AB1743">
      <w:pPr>
        <w:spacing w:line="360" w:lineRule="auto"/>
        <w:rPr>
          <w:rFonts w:ascii="Arial" w:hAnsi="Arial" w:cs="Arial"/>
        </w:rPr>
      </w:pPr>
    </w:p>
    <w:p w14:paraId="5E35DDBC" w14:textId="77777777" w:rsidR="006C0C5C" w:rsidRPr="007D49B8" w:rsidRDefault="006C0C5C" w:rsidP="006C0C5C">
      <w:pPr>
        <w:spacing w:line="360" w:lineRule="auto"/>
        <w:rPr>
          <w:rFonts w:ascii="Arial" w:hAnsi="Arial" w:cs="Arial"/>
          <w:b/>
        </w:rPr>
      </w:pPr>
      <w:r w:rsidRPr="007D49B8">
        <w:rPr>
          <w:rFonts w:ascii="Arial" w:hAnsi="Arial" w:cs="Arial"/>
          <w:b/>
        </w:rPr>
        <w:t xml:space="preserve">About PAMA: </w:t>
      </w:r>
    </w:p>
    <w:p w14:paraId="53886C5B" w14:textId="57D8BFE8" w:rsidR="006C0C5C" w:rsidRPr="007D49B8" w:rsidRDefault="006C0C5C" w:rsidP="006C0C5C">
      <w:pPr>
        <w:spacing w:line="360" w:lineRule="auto"/>
        <w:rPr>
          <w:rFonts w:ascii="Arial" w:hAnsi="Arial" w:cs="Arial"/>
        </w:rPr>
      </w:pPr>
      <w:r w:rsidRPr="007D49B8">
        <w:rPr>
          <w:rFonts w:ascii="Arial" w:hAnsi="Arial" w:cs="Arial"/>
        </w:rPr>
        <w:t>Founded in 2003</w:t>
      </w:r>
      <w:r w:rsidR="000363D2">
        <w:rPr>
          <w:rFonts w:ascii="Arial" w:hAnsi="Arial" w:cs="Arial"/>
        </w:rPr>
        <w:t xml:space="preserve"> and celebrating its 20</w:t>
      </w:r>
      <w:r w:rsidR="000363D2" w:rsidRPr="000363D2">
        <w:rPr>
          <w:rFonts w:ascii="Arial" w:hAnsi="Arial" w:cs="Arial"/>
          <w:vertAlign w:val="superscript"/>
        </w:rPr>
        <w:t>th</w:t>
      </w:r>
      <w:r w:rsidR="000363D2">
        <w:rPr>
          <w:rFonts w:ascii="Arial" w:hAnsi="Arial" w:cs="Arial"/>
        </w:rPr>
        <w:t xml:space="preserve"> anniversary</w:t>
      </w:r>
      <w:r w:rsidRPr="007D49B8">
        <w:rPr>
          <w:rFonts w:ascii="Arial" w:hAnsi="Arial" w:cs="Arial"/>
        </w:rPr>
        <w:t xml:space="preserve">, </w:t>
      </w:r>
      <w:r w:rsidR="008A18C1" w:rsidRPr="007D49B8">
        <w:rPr>
          <w:rFonts w:ascii="Arial" w:hAnsi="Arial" w:cs="Arial"/>
        </w:rPr>
        <w:t xml:space="preserve">the Professional Audio Manufacturers Alliance (PAMA) </w:t>
      </w:r>
      <w:r w:rsidRPr="007D49B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7D49B8">
        <w:rPr>
          <w:rFonts w:ascii="Arial" w:hAnsi="Arial" w:cs="Arial"/>
        </w:rPr>
        <w:t xml:space="preserve"> </w:t>
      </w:r>
      <w:r w:rsidRPr="007D49B8">
        <w:rPr>
          <w:rFonts w:ascii="Arial" w:hAnsi="Arial" w:cs="Arial"/>
        </w:rPr>
        <w:t xml:space="preserve">PAMA’s mission is to promote awareness and appreciation of high-quality professional audio through market leadership, </w:t>
      </w:r>
      <w:proofErr w:type="gramStart"/>
      <w:r w:rsidRPr="007D49B8">
        <w:rPr>
          <w:rFonts w:ascii="Arial" w:hAnsi="Arial" w:cs="Arial"/>
        </w:rPr>
        <w:t>communication</w:t>
      </w:r>
      <w:proofErr w:type="gramEnd"/>
      <w:r w:rsidRPr="007D49B8">
        <w:rPr>
          <w:rFonts w:ascii="Arial" w:hAnsi="Arial" w:cs="Arial"/>
        </w:rPr>
        <w:t xml:space="preserve"> and education. Our core customers are pro-audio professionals around the world with an interest in promoting high-quality audio. Learn more at </w:t>
      </w:r>
      <w:hyperlink r:id="rId10" w:history="1">
        <w:r w:rsidRPr="007D49B8">
          <w:rPr>
            <w:rStyle w:val="Hyperlink"/>
            <w:rFonts w:ascii="Arial" w:hAnsi="Arial" w:cs="Arial"/>
          </w:rPr>
          <w:t>www.pamalliance.org</w:t>
        </w:r>
      </w:hyperlink>
      <w:r w:rsidRPr="007D49B8">
        <w:rPr>
          <w:rFonts w:ascii="Arial" w:hAnsi="Arial" w:cs="Arial"/>
          <w:u w:val="single"/>
        </w:rPr>
        <w:t xml:space="preserve">. </w:t>
      </w:r>
      <w:r w:rsidRPr="007D49B8">
        <w:rPr>
          <w:rFonts w:ascii="Arial" w:hAnsi="Arial" w:cs="Arial"/>
        </w:rPr>
        <w:t xml:space="preserve"> </w:t>
      </w:r>
    </w:p>
    <w:p w14:paraId="453ED9EB" w14:textId="6C777DCB" w:rsidR="00913EE1" w:rsidRPr="007D49B8" w:rsidRDefault="00913EE1" w:rsidP="00AE6043">
      <w:pPr>
        <w:spacing w:line="360" w:lineRule="auto"/>
        <w:rPr>
          <w:rFonts w:ascii="Arial" w:hAnsi="Arial" w:cs="Arial"/>
          <w:bCs/>
        </w:rPr>
      </w:pPr>
    </w:p>
    <w:sectPr w:rsidR="00913EE1" w:rsidRPr="007D49B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3955">
    <w:abstractNumId w:val="0"/>
  </w:num>
  <w:num w:numId="2" w16cid:durableId="1484155552">
    <w:abstractNumId w:val="1"/>
  </w:num>
  <w:num w:numId="3" w16cid:durableId="5358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363D2"/>
    <w:rsid w:val="000408D4"/>
    <w:rsid w:val="0004104E"/>
    <w:rsid w:val="000463D4"/>
    <w:rsid w:val="00051291"/>
    <w:rsid w:val="000519A4"/>
    <w:rsid w:val="000562CD"/>
    <w:rsid w:val="00061F12"/>
    <w:rsid w:val="000623B8"/>
    <w:rsid w:val="0006705E"/>
    <w:rsid w:val="00067C4A"/>
    <w:rsid w:val="0007141B"/>
    <w:rsid w:val="000744D6"/>
    <w:rsid w:val="000754E4"/>
    <w:rsid w:val="00077E25"/>
    <w:rsid w:val="0009174C"/>
    <w:rsid w:val="000968A4"/>
    <w:rsid w:val="00097D0F"/>
    <w:rsid w:val="000A0A4A"/>
    <w:rsid w:val="000A1A24"/>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0CFF"/>
    <w:rsid w:val="001512A0"/>
    <w:rsid w:val="00151547"/>
    <w:rsid w:val="00155157"/>
    <w:rsid w:val="0016268C"/>
    <w:rsid w:val="001631E4"/>
    <w:rsid w:val="001654B8"/>
    <w:rsid w:val="00171847"/>
    <w:rsid w:val="00175405"/>
    <w:rsid w:val="00182E4E"/>
    <w:rsid w:val="00185AEC"/>
    <w:rsid w:val="0019540B"/>
    <w:rsid w:val="0019796D"/>
    <w:rsid w:val="001A04E0"/>
    <w:rsid w:val="001A31AD"/>
    <w:rsid w:val="001A3579"/>
    <w:rsid w:val="001B01AD"/>
    <w:rsid w:val="001B5560"/>
    <w:rsid w:val="001C412F"/>
    <w:rsid w:val="001D1B67"/>
    <w:rsid w:val="001D6C34"/>
    <w:rsid w:val="001E08FE"/>
    <w:rsid w:val="001E6894"/>
    <w:rsid w:val="001F2ACB"/>
    <w:rsid w:val="001F7015"/>
    <w:rsid w:val="00204B79"/>
    <w:rsid w:val="00205695"/>
    <w:rsid w:val="0020603F"/>
    <w:rsid w:val="00210D83"/>
    <w:rsid w:val="00217695"/>
    <w:rsid w:val="00223A31"/>
    <w:rsid w:val="00224AF9"/>
    <w:rsid w:val="002262A1"/>
    <w:rsid w:val="00237FF0"/>
    <w:rsid w:val="00252277"/>
    <w:rsid w:val="002542A8"/>
    <w:rsid w:val="0025761C"/>
    <w:rsid w:val="00257C1A"/>
    <w:rsid w:val="00257CEA"/>
    <w:rsid w:val="00260ADB"/>
    <w:rsid w:val="0026227D"/>
    <w:rsid w:val="00263793"/>
    <w:rsid w:val="002744BD"/>
    <w:rsid w:val="00276AC4"/>
    <w:rsid w:val="00284392"/>
    <w:rsid w:val="002873CE"/>
    <w:rsid w:val="00290304"/>
    <w:rsid w:val="002903D8"/>
    <w:rsid w:val="0029095B"/>
    <w:rsid w:val="00297995"/>
    <w:rsid w:val="002A027A"/>
    <w:rsid w:val="002A2BA8"/>
    <w:rsid w:val="002B0C90"/>
    <w:rsid w:val="002B2296"/>
    <w:rsid w:val="002B429D"/>
    <w:rsid w:val="002C05A6"/>
    <w:rsid w:val="002C33CD"/>
    <w:rsid w:val="002C656C"/>
    <w:rsid w:val="002C7166"/>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3E9D"/>
    <w:rsid w:val="00304B92"/>
    <w:rsid w:val="0031259D"/>
    <w:rsid w:val="00312DAC"/>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7AE4"/>
    <w:rsid w:val="003F08B9"/>
    <w:rsid w:val="003F7A8A"/>
    <w:rsid w:val="00401A6B"/>
    <w:rsid w:val="00402D2E"/>
    <w:rsid w:val="00403782"/>
    <w:rsid w:val="00411B42"/>
    <w:rsid w:val="0041784C"/>
    <w:rsid w:val="00430645"/>
    <w:rsid w:val="00433791"/>
    <w:rsid w:val="00437E82"/>
    <w:rsid w:val="004426E4"/>
    <w:rsid w:val="00447A64"/>
    <w:rsid w:val="00454379"/>
    <w:rsid w:val="004554EA"/>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7CB"/>
    <w:rsid w:val="005B6C78"/>
    <w:rsid w:val="005C0183"/>
    <w:rsid w:val="005D2F95"/>
    <w:rsid w:val="005D4DD3"/>
    <w:rsid w:val="005E0B25"/>
    <w:rsid w:val="005E130C"/>
    <w:rsid w:val="005F350E"/>
    <w:rsid w:val="006045A0"/>
    <w:rsid w:val="00606EAC"/>
    <w:rsid w:val="00607CFE"/>
    <w:rsid w:val="00607FE3"/>
    <w:rsid w:val="00610A24"/>
    <w:rsid w:val="0061128B"/>
    <w:rsid w:val="006206D6"/>
    <w:rsid w:val="006229A9"/>
    <w:rsid w:val="006261CA"/>
    <w:rsid w:val="00631F19"/>
    <w:rsid w:val="00636507"/>
    <w:rsid w:val="0066075A"/>
    <w:rsid w:val="00660DA4"/>
    <w:rsid w:val="006642C4"/>
    <w:rsid w:val="006668F1"/>
    <w:rsid w:val="00667818"/>
    <w:rsid w:val="00667C2B"/>
    <w:rsid w:val="0067009D"/>
    <w:rsid w:val="006717B0"/>
    <w:rsid w:val="00672810"/>
    <w:rsid w:val="00673344"/>
    <w:rsid w:val="006734C6"/>
    <w:rsid w:val="0068794C"/>
    <w:rsid w:val="00691B68"/>
    <w:rsid w:val="0069287F"/>
    <w:rsid w:val="006A1047"/>
    <w:rsid w:val="006B2D9B"/>
    <w:rsid w:val="006B2E7E"/>
    <w:rsid w:val="006B6182"/>
    <w:rsid w:val="006B70F2"/>
    <w:rsid w:val="006B7FC1"/>
    <w:rsid w:val="006C0C5C"/>
    <w:rsid w:val="006C3D91"/>
    <w:rsid w:val="006C47F1"/>
    <w:rsid w:val="006D40C6"/>
    <w:rsid w:val="006E3C7D"/>
    <w:rsid w:val="006F19A1"/>
    <w:rsid w:val="006F3E05"/>
    <w:rsid w:val="006F6E3B"/>
    <w:rsid w:val="00707ACD"/>
    <w:rsid w:val="00716D49"/>
    <w:rsid w:val="00720C8D"/>
    <w:rsid w:val="00722DD8"/>
    <w:rsid w:val="00724550"/>
    <w:rsid w:val="0073042B"/>
    <w:rsid w:val="0073247D"/>
    <w:rsid w:val="0073464A"/>
    <w:rsid w:val="00743B60"/>
    <w:rsid w:val="007455A2"/>
    <w:rsid w:val="007511AA"/>
    <w:rsid w:val="007519E4"/>
    <w:rsid w:val="007542DA"/>
    <w:rsid w:val="00755702"/>
    <w:rsid w:val="00757311"/>
    <w:rsid w:val="00761FDC"/>
    <w:rsid w:val="0078627E"/>
    <w:rsid w:val="007865FD"/>
    <w:rsid w:val="00797AA9"/>
    <w:rsid w:val="007A1AB0"/>
    <w:rsid w:val="007A217F"/>
    <w:rsid w:val="007B55E9"/>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17D9D"/>
    <w:rsid w:val="0083145A"/>
    <w:rsid w:val="00831AE7"/>
    <w:rsid w:val="008333F1"/>
    <w:rsid w:val="00842804"/>
    <w:rsid w:val="00844705"/>
    <w:rsid w:val="00844865"/>
    <w:rsid w:val="00864945"/>
    <w:rsid w:val="00867772"/>
    <w:rsid w:val="00872B14"/>
    <w:rsid w:val="00877AB7"/>
    <w:rsid w:val="0088109F"/>
    <w:rsid w:val="00885A9C"/>
    <w:rsid w:val="00892177"/>
    <w:rsid w:val="008A18C1"/>
    <w:rsid w:val="008A2BFC"/>
    <w:rsid w:val="008A3D35"/>
    <w:rsid w:val="008B5899"/>
    <w:rsid w:val="008C143B"/>
    <w:rsid w:val="008C39F9"/>
    <w:rsid w:val="008F1CD6"/>
    <w:rsid w:val="008F2AD5"/>
    <w:rsid w:val="00900260"/>
    <w:rsid w:val="00904ED9"/>
    <w:rsid w:val="0090688C"/>
    <w:rsid w:val="00913EE1"/>
    <w:rsid w:val="009160F3"/>
    <w:rsid w:val="00916B25"/>
    <w:rsid w:val="00920B30"/>
    <w:rsid w:val="00925A7E"/>
    <w:rsid w:val="00925B34"/>
    <w:rsid w:val="00934178"/>
    <w:rsid w:val="00934457"/>
    <w:rsid w:val="00944EB8"/>
    <w:rsid w:val="00945FF0"/>
    <w:rsid w:val="00953877"/>
    <w:rsid w:val="0096593D"/>
    <w:rsid w:val="00965AC4"/>
    <w:rsid w:val="0096604F"/>
    <w:rsid w:val="009705FB"/>
    <w:rsid w:val="00973593"/>
    <w:rsid w:val="00977554"/>
    <w:rsid w:val="00981A79"/>
    <w:rsid w:val="00981FA9"/>
    <w:rsid w:val="0098673C"/>
    <w:rsid w:val="00987482"/>
    <w:rsid w:val="00993220"/>
    <w:rsid w:val="00993261"/>
    <w:rsid w:val="009A4AF5"/>
    <w:rsid w:val="009A6FC6"/>
    <w:rsid w:val="009B0C7F"/>
    <w:rsid w:val="009B1EF6"/>
    <w:rsid w:val="009D1B95"/>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54C74"/>
    <w:rsid w:val="00A60879"/>
    <w:rsid w:val="00A71EE4"/>
    <w:rsid w:val="00A72010"/>
    <w:rsid w:val="00A72244"/>
    <w:rsid w:val="00A824E9"/>
    <w:rsid w:val="00A84029"/>
    <w:rsid w:val="00A867BE"/>
    <w:rsid w:val="00A917F9"/>
    <w:rsid w:val="00A94906"/>
    <w:rsid w:val="00AA201F"/>
    <w:rsid w:val="00AA23D3"/>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4B71"/>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C29AA"/>
    <w:rsid w:val="00BD753E"/>
    <w:rsid w:val="00BE299A"/>
    <w:rsid w:val="00BE55CC"/>
    <w:rsid w:val="00BF67C1"/>
    <w:rsid w:val="00C039F5"/>
    <w:rsid w:val="00C06669"/>
    <w:rsid w:val="00C1219F"/>
    <w:rsid w:val="00C14E40"/>
    <w:rsid w:val="00C15415"/>
    <w:rsid w:val="00C17709"/>
    <w:rsid w:val="00C246CC"/>
    <w:rsid w:val="00C263AA"/>
    <w:rsid w:val="00C329CD"/>
    <w:rsid w:val="00C41025"/>
    <w:rsid w:val="00C43CBC"/>
    <w:rsid w:val="00C43F50"/>
    <w:rsid w:val="00C46EF5"/>
    <w:rsid w:val="00C552CE"/>
    <w:rsid w:val="00C562EB"/>
    <w:rsid w:val="00C56E89"/>
    <w:rsid w:val="00C74CC8"/>
    <w:rsid w:val="00C76486"/>
    <w:rsid w:val="00C91DC9"/>
    <w:rsid w:val="00C9308F"/>
    <w:rsid w:val="00C94BDA"/>
    <w:rsid w:val="00C9696E"/>
    <w:rsid w:val="00C970A6"/>
    <w:rsid w:val="00CA4B2E"/>
    <w:rsid w:val="00CA6660"/>
    <w:rsid w:val="00CB0A3F"/>
    <w:rsid w:val="00CB60CF"/>
    <w:rsid w:val="00CB6618"/>
    <w:rsid w:val="00CC36FB"/>
    <w:rsid w:val="00CC7D15"/>
    <w:rsid w:val="00CD3790"/>
    <w:rsid w:val="00CD67D8"/>
    <w:rsid w:val="00CD76BF"/>
    <w:rsid w:val="00CD7E6F"/>
    <w:rsid w:val="00CE161E"/>
    <w:rsid w:val="00CE4DDF"/>
    <w:rsid w:val="00D058A3"/>
    <w:rsid w:val="00D06971"/>
    <w:rsid w:val="00D06EAC"/>
    <w:rsid w:val="00D07DC9"/>
    <w:rsid w:val="00D10619"/>
    <w:rsid w:val="00D1091A"/>
    <w:rsid w:val="00D133C6"/>
    <w:rsid w:val="00D16CD2"/>
    <w:rsid w:val="00D2265B"/>
    <w:rsid w:val="00D24E47"/>
    <w:rsid w:val="00D30D40"/>
    <w:rsid w:val="00D322C1"/>
    <w:rsid w:val="00D3318A"/>
    <w:rsid w:val="00D350F8"/>
    <w:rsid w:val="00D52063"/>
    <w:rsid w:val="00D55D0B"/>
    <w:rsid w:val="00D60285"/>
    <w:rsid w:val="00D6737F"/>
    <w:rsid w:val="00D714DA"/>
    <w:rsid w:val="00D81620"/>
    <w:rsid w:val="00D85C10"/>
    <w:rsid w:val="00D93C30"/>
    <w:rsid w:val="00D93FB1"/>
    <w:rsid w:val="00D97666"/>
    <w:rsid w:val="00DA418A"/>
    <w:rsid w:val="00DA462B"/>
    <w:rsid w:val="00DA5D20"/>
    <w:rsid w:val="00DA755D"/>
    <w:rsid w:val="00DB076E"/>
    <w:rsid w:val="00DB2A3F"/>
    <w:rsid w:val="00DB3395"/>
    <w:rsid w:val="00DB7E16"/>
    <w:rsid w:val="00DE7679"/>
    <w:rsid w:val="00DF1CF9"/>
    <w:rsid w:val="00DF484A"/>
    <w:rsid w:val="00DF4A8E"/>
    <w:rsid w:val="00DF5216"/>
    <w:rsid w:val="00E07475"/>
    <w:rsid w:val="00E2140A"/>
    <w:rsid w:val="00E265F8"/>
    <w:rsid w:val="00E27467"/>
    <w:rsid w:val="00E30660"/>
    <w:rsid w:val="00E3107A"/>
    <w:rsid w:val="00E375A9"/>
    <w:rsid w:val="00E44817"/>
    <w:rsid w:val="00E5798C"/>
    <w:rsid w:val="00E601E0"/>
    <w:rsid w:val="00E61ED0"/>
    <w:rsid w:val="00E656E8"/>
    <w:rsid w:val="00E65D1F"/>
    <w:rsid w:val="00E664AB"/>
    <w:rsid w:val="00E7277C"/>
    <w:rsid w:val="00E75918"/>
    <w:rsid w:val="00E7726B"/>
    <w:rsid w:val="00E774BC"/>
    <w:rsid w:val="00E96354"/>
    <w:rsid w:val="00E9721A"/>
    <w:rsid w:val="00EA0466"/>
    <w:rsid w:val="00EA2878"/>
    <w:rsid w:val="00EA2F6C"/>
    <w:rsid w:val="00EA7F11"/>
    <w:rsid w:val="00EB0183"/>
    <w:rsid w:val="00EB0A85"/>
    <w:rsid w:val="00EB39CC"/>
    <w:rsid w:val="00EC750F"/>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41566617">
      <w:bodyDiv w:val="1"/>
      <w:marLeft w:val="0"/>
      <w:marRight w:val="0"/>
      <w:marTop w:val="0"/>
      <w:marBottom w:val="0"/>
      <w:divBdr>
        <w:top w:val="none" w:sz="0" w:space="0" w:color="auto"/>
        <w:left w:val="none" w:sz="0" w:space="0" w:color="auto"/>
        <w:bottom w:val="none" w:sz="0" w:space="0" w:color="auto"/>
        <w:right w:val="none" w:sz="0" w:space="0" w:color="auto"/>
      </w:divBdr>
    </w:div>
    <w:div w:id="142822173">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496580800">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38461300">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malliance.org"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7306</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11</cp:revision>
  <dcterms:created xsi:type="dcterms:W3CDTF">2023-03-14T20:39:00Z</dcterms:created>
  <dcterms:modified xsi:type="dcterms:W3CDTF">2023-05-10T17:36:00Z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