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5"/>
        <w:gridCol w:w="2340"/>
        <w:gridCol w:w="5105"/>
      </w:tblGrid>
      <w:tr w:rsidR="000F7F52" w14:paraId="68920695" w14:textId="77777777">
        <w:trPr>
          <w:trHeight w:val="1091"/>
        </w:trPr>
        <w:tc>
          <w:tcPr>
            <w:tcW w:w="1915" w:type="dxa"/>
            <w:tcBorders>
              <w:top w:val="nil"/>
              <w:left w:val="nil"/>
              <w:bottom w:val="single" w:sz="4" w:space="0" w:color="2A5A78"/>
              <w:right w:val="nil"/>
            </w:tcBorders>
            <w:shd w:val="clear" w:color="auto" w:fill="auto"/>
            <w:tcMar>
              <w:top w:w="80" w:type="dxa"/>
              <w:left w:w="80" w:type="dxa"/>
              <w:bottom w:w="80" w:type="dxa"/>
              <w:right w:w="80" w:type="dxa"/>
            </w:tcMar>
            <w:vAlign w:val="center"/>
          </w:tcPr>
          <w:p w14:paraId="3C4FF70A" w14:textId="77777777" w:rsidR="000F7F52" w:rsidRDefault="002050AB">
            <w:pPr>
              <w:pStyle w:val="ContactName"/>
              <w:widowControl w:val="0"/>
            </w:pPr>
            <w:r>
              <w:t>Contact: Sonny Truelove</w:t>
            </w:r>
          </w:p>
          <w:p w14:paraId="62C51AFD" w14:textId="77777777" w:rsidR="000F7F52" w:rsidRDefault="002050AB">
            <w:pPr>
              <w:pStyle w:val="ContactInformation"/>
              <w:widowControl w:val="0"/>
            </w:pPr>
            <w:r>
              <w:t xml:space="preserve">STL Tones Pty Ltd </w:t>
            </w:r>
          </w:p>
          <w:p w14:paraId="3EA94C61" w14:textId="77777777" w:rsidR="000F7F52" w:rsidRDefault="002050AB">
            <w:pPr>
              <w:pStyle w:val="ContactInformation"/>
              <w:widowControl w:val="0"/>
            </w:pPr>
            <w:r>
              <w:t xml:space="preserve">Email: </w:t>
            </w:r>
            <w:hyperlink r:id="rId7" w:history="1">
              <w:r>
                <w:rPr>
                  <w:rStyle w:val="Hyperlink0"/>
                </w:rPr>
                <w:t>info@stltones.com</w:t>
              </w:r>
            </w:hyperlink>
          </w:p>
        </w:tc>
        <w:tc>
          <w:tcPr>
            <w:tcW w:w="2340" w:type="dxa"/>
            <w:tcBorders>
              <w:top w:val="nil"/>
              <w:left w:val="nil"/>
              <w:bottom w:val="single" w:sz="4" w:space="0" w:color="2A5A78"/>
              <w:right w:val="nil"/>
            </w:tcBorders>
            <w:shd w:val="clear" w:color="auto" w:fill="auto"/>
            <w:tcMar>
              <w:top w:w="80" w:type="dxa"/>
              <w:left w:w="80" w:type="dxa"/>
              <w:bottom w:w="80" w:type="dxa"/>
              <w:right w:w="80" w:type="dxa"/>
            </w:tcMar>
            <w:vAlign w:val="center"/>
          </w:tcPr>
          <w:p w14:paraId="7FE3F15D" w14:textId="77777777" w:rsidR="000F7F52" w:rsidRDefault="000F7F52">
            <w:pPr>
              <w:pStyle w:val="ContactInformation"/>
              <w:widowControl w:val="0"/>
              <w:rPr>
                <w:rStyle w:val="None"/>
              </w:rPr>
            </w:pPr>
          </w:p>
          <w:p w14:paraId="66AF6B9A" w14:textId="77777777" w:rsidR="000F7F52" w:rsidRDefault="00EC296C">
            <w:pPr>
              <w:pStyle w:val="ContactInformation"/>
              <w:widowControl w:val="0"/>
            </w:pPr>
            <w:r>
              <w:rPr>
                <w:rStyle w:val="None"/>
              </w:rPr>
              <w:t>44 McFerrin Ave.</w:t>
            </w:r>
          </w:p>
          <w:p w14:paraId="72BFE5A8" w14:textId="77777777" w:rsidR="000F7F52" w:rsidRDefault="00EC296C">
            <w:pPr>
              <w:pStyle w:val="ContactInformation"/>
              <w:widowControl w:val="0"/>
            </w:pPr>
            <w:r>
              <w:rPr>
                <w:rStyle w:val="None"/>
              </w:rPr>
              <w:t>Nashville, TN 37206</w:t>
            </w:r>
          </w:p>
          <w:p w14:paraId="46DA61C1" w14:textId="77777777" w:rsidR="000F7F52" w:rsidRDefault="00842128">
            <w:pPr>
              <w:pStyle w:val="ContactInformation"/>
              <w:widowControl w:val="0"/>
            </w:pPr>
            <w:hyperlink r:id="rId8" w:history="1">
              <w:r w:rsidR="002050AB">
                <w:rPr>
                  <w:rStyle w:val="Hyperlink0"/>
                </w:rPr>
                <w:t>www.stltones.com</w:t>
              </w:r>
            </w:hyperlink>
          </w:p>
        </w:tc>
        <w:tc>
          <w:tcPr>
            <w:tcW w:w="5105" w:type="dxa"/>
            <w:tcBorders>
              <w:top w:val="nil"/>
              <w:left w:val="nil"/>
              <w:bottom w:val="single" w:sz="4" w:space="0" w:color="2A5A78"/>
              <w:right w:val="nil"/>
            </w:tcBorders>
            <w:shd w:val="clear" w:color="auto" w:fill="auto"/>
            <w:tcMar>
              <w:top w:w="80" w:type="dxa"/>
              <w:left w:w="80" w:type="dxa"/>
              <w:bottom w:w="80" w:type="dxa"/>
              <w:right w:w="80" w:type="dxa"/>
            </w:tcMar>
            <w:vAlign w:val="center"/>
          </w:tcPr>
          <w:p w14:paraId="42E50F8A" w14:textId="77777777" w:rsidR="000F7F52" w:rsidRDefault="002050AB">
            <w:pPr>
              <w:pStyle w:val="Heading2"/>
              <w:widowControl w:val="0"/>
            </w:pPr>
            <w:r>
              <w:rPr>
                <w:rStyle w:val="None"/>
                <w:rFonts w:ascii="Times New Roman" w:eastAsia="Times New Roman" w:hAnsi="Times New Roman" w:cs="Times New Roman"/>
                <w:b w:val="0"/>
                <w:bCs w:val="0"/>
                <w:caps w:val="0"/>
                <w:noProof/>
                <w:color w:val="000000"/>
                <w:spacing w:val="0"/>
                <w:sz w:val="24"/>
                <w:szCs w:val="24"/>
                <w:u w:color="000000"/>
              </w:rPr>
              <w:drawing>
                <wp:inline distT="0" distB="0" distL="0" distR="0" wp14:anchorId="228F49BF" wp14:editId="6E0CE3C6">
                  <wp:extent cx="1869440" cy="650241"/>
                  <wp:effectExtent l="0" t="0" r="0" b="0"/>
                  <wp:docPr id="1073741825" name="officeArt object" descr="SHARED:In Progress:STL:drive-download-20181010T151551Z-001:STL Tones Logo Black.png"/>
                  <wp:cNvGraphicFramePr/>
                  <a:graphic xmlns:a="http://schemas.openxmlformats.org/drawingml/2006/main">
                    <a:graphicData uri="http://schemas.openxmlformats.org/drawingml/2006/picture">
                      <pic:pic xmlns:pic="http://schemas.openxmlformats.org/drawingml/2006/picture">
                        <pic:nvPicPr>
                          <pic:cNvPr id="1073741825" name="image1.png" descr="SHARED:In Progress:STL:drive-download-20181010T151551Z-001:STL Tones Logo Black.png"/>
                          <pic:cNvPicPr>
                            <a:picLocks noChangeAspect="1"/>
                          </pic:cNvPicPr>
                        </pic:nvPicPr>
                        <pic:blipFill>
                          <a:blip r:embed="rId9">
                            <a:extLst/>
                          </a:blip>
                          <a:stretch>
                            <a:fillRect/>
                          </a:stretch>
                        </pic:blipFill>
                        <pic:spPr>
                          <a:xfrm>
                            <a:off x="0" y="0"/>
                            <a:ext cx="1869440" cy="650241"/>
                          </a:xfrm>
                          <a:prstGeom prst="rect">
                            <a:avLst/>
                          </a:prstGeom>
                          <a:ln w="12700" cap="flat">
                            <a:noFill/>
                            <a:miter lim="400000"/>
                          </a:ln>
                          <a:effectLst/>
                        </pic:spPr>
                      </pic:pic>
                    </a:graphicData>
                  </a:graphic>
                </wp:inline>
              </w:drawing>
            </w:r>
          </w:p>
        </w:tc>
      </w:tr>
    </w:tbl>
    <w:p w14:paraId="45138015" w14:textId="77777777" w:rsidR="000F7F52" w:rsidRDefault="000F7F52">
      <w:pPr>
        <w:pStyle w:val="Body"/>
        <w:widowControl w:val="0"/>
        <w:ind w:left="8" w:hanging="8"/>
      </w:pPr>
    </w:p>
    <w:p w14:paraId="18258C6F" w14:textId="77777777" w:rsidR="000F7F52" w:rsidRDefault="000F7F52">
      <w:pPr>
        <w:pStyle w:val="BodyA"/>
        <w:widowControl w:val="0"/>
        <w:ind w:left="326" w:hanging="326"/>
        <w:rPr>
          <w:rFonts w:ascii="Century Gothic" w:eastAsia="Century Gothic" w:hAnsi="Century Gothic" w:cs="Century Gothic"/>
        </w:rPr>
      </w:pPr>
    </w:p>
    <w:p w14:paraId="727EC92D" w14:textId="77777777" w:rsidR="000F7F52" w:rsidRDefault="000F7F52">
      <w:pPr>
        <w:pStyle w:val="BodyAAA"/>
        <w:widowControl w:val="0"/>
        <w:ind w:left="110" w:hanging="110"/>
        <w:rPr>
          <w:rFonts w:ascii="Century Gothic" w:eastAsia="Century Gothic" w:hAnsi="Century Gothic" w:cs="Century Gothic"/>
        </w:rPr>
      </w:pPr>
    </w:p>
    <w:p w14:paraId="04F8AC2D" w14:textId="77777777" w:rsidR="000F7F52" w:rsidRDefault="002050AB">
      <w:pPr>
        <w:pStyle w:val="Heading"/>
        <w:widowControl w:val="0"/>
        <w:spacing w:before="0"/>
        <w:rPr>
          <w:rStyle w:val="None"/>
          <w:sz w:val="24"/>
          <w:szCs w:val="24"/>
        </w:rPr>
      </w:pPr>
      <w:r>
        <w:rPr>
          <w:rStyle w:val="None"/>
          <w:sz w:val="24"/>
          <w:szCs w:val="24"/>
        </w:rPr>
        <w:t>Press Release</w:t>
      </w:r>
    </w:p>
    <w:p w14:paraId="52F1F251" w14:textId="77777777" w:rsidR="000F7F52" w:rsidRDefault="000F7F52">
      <w:pPr>
        <w:pStyle w:val="Heading3"/>
        <w:widowControl w:val="0"/>
        <w:tabs>
          <w:tab w:val="left" w:pos="2430"/>
        </w:tabs>
        <w:spacing w:before="0" w:after="0"/>
      </w:pPr>
    </w:p>
    <w:p w14:paraId="7A4ADFFA" w14:textId="33245405" w:rsidR="000F7F52" w:rsidRDefault="006E6D6F">
      <w:pPr>
        <w:pStyle w:val="Text"/>
        <w:widowControl w:val="0"/>
        <w:spacing w:after="0"/>
        <w:rPr>
          <w:b/>
          <w:bCs/>
          <w:color w:val="2A5A78"/>
          <w:spacing w:val="-5"/>
          <w:sz w:val="28"/>
          <w:szCs w:val="28"/>
          <w:u w:color="2A5A78"/>
          <w:lang w:val="en"/>
        </w:rPr>
      </w:pPr>
      <w:r w:rsidRPr="006E6D6F">
        <w:rPr>
          <w:b/>
          <w:bCs/>
          <w:color w:val="2A5A78"/>
          <w:spacing w:val="-5"/>
          <w:sz w:val="28"/>
          <w:szCs w:val="28"/>
          <w:u w:color="2A5A78"/>
          <w:lang w:val="en"/>
        </w:rPr>
        <w:t>Now Available for Pre-Sale: The STL Tonality Howard Benson Guitar Plug-In Suite</w:t>
      </w:r>
    </w:p>
    <w:p w14:paraId="176DDDB1" w14:textId="77777777" w:rsidR="006E6D6F" w:rsidRDefault="006E6D6F">
      <w:pPr>
        <w:pStyle w:val="Text"/>
        <w:widowControl w:val="0"/>
        <w:spacing w:after="0"/>
      </w:pPr>
    </w:p>
    <w:p w14:paraId="2819D71A" w14:textId="2FC41847" w:rsidR="000F7F52" w:rsidRDefault="006E6D6F">
      <w:pPr>
        <w:pStyle w:val="Text"/>
        <w:widowControl w:val="0"/>
        <w:spacing w:after="0"/>
        <w:rPr>
          <w:i/>
          <w:iCs/>
          <w:lang w:val="en"/>
        </w:rPr>
      </w:pPr>
      <w:r w:rsidRPr="006E6D6F">
        <w:rPr>
          <w:i/>
          <w:iCs/>
          <w:lang w:val="en"/>
        </w:rPr>
        <w:t>New plugin suite brings multi-platinum producer Howard Benson’s private amp collection to life with a selection of mix-ready guitar tones</w:t>
      </w:r>
    </w:p>
    <w:p w14:paraId="33613FAB" w14:textId="77777777" w:rsidR="006E6D6F" w:rsidRDefault="006E6D6F">
      <w:pPr>
        <w:pStyle w:val="Text"/>
        <w:widowControl w:val="0"/>
        <w:spacing w:after="0"/>
      </w:pPr>
    </w:p>
    <w:p w14:paraId="46523C4A" w14:textId="77777777" w:rsidR="006E6D6F" w:rsidRDefault="002050AB">
      <w:pPr>
        <w:pStyle w:val="Text"/>
        <w:widowControl w:val="0"/>
        <w:spacing w:after="0"/>
        <w:rPr>
          <w:bCs/>
          <w:lang w:val="en"/>
        </w:rPr>
      </w:pPr>
      <w:r>
        <w:rPr>
          <w:rStyle w:val="None"/>
          <w:b/>
          <w:bCs/>
          <w:i/>
          <w:iCs/>
        </w:rPr>
        <w:t>Nashville, TN, October 18, 2018</w:t>
      </w:r>
      <w:r>
        <w:rPr>
          <w:rStyle w:val="None"/>
          <w:b/>
          <w:bCs/>
        </w:rPr>
        <w:t xml:space="preserve"> — </w:t>
      </w:r>
      <w:hyperlink r:id="rId10" w:history="1">
        <w:r w:rsidR="006E6D6F" w:rsidRPr="007D5BE8">
          <w:rPr>
            <w:rStyle w:val="Hyperlink"/>
          </w:rPr>
          <w:t>STL Tones</w:t>
        </w:r>
      </w:hyperlink>
      <w:r w:rsidR="006E6D6F" w:rsidRPr="006E6D6F">
        <w:rPr>
          <w:bCs/>
          <w:lang w:val="en"/>
        </w:rPr>
        <w:t>, the leading commercial seller of Kemper Profiles, has expanded its offerings with the launch of the STL Tonality Howard Benson Guitar Plug-In Suite, the first in the ongoing STL Tonality series of plugins.</w:t>
      </w:r>
    </w:p>
    <w:p w14:paraId="3071E13A" w14:textId="77777777" w:rsidR="006E6D6F" w:rsidRDefault="006E6D6F">
      <w:pPr>
        <w:pStyle w:val="Text"/>
        <w:widowControl w:val="0"/>
        <w:spacing w:after="0"/>
        <w:rPr>
          <w:bCs/>
          <w:lang w:val="en"/>
        </w:rPr>
      </w:pPr>
    </w:p>
    <w:p w14:paraId="64B42908" w14:textId="5BDFB6BA" w:rsidR="006E6D6F" w:rsidRDefault="006E6D6F">
      <w:pPr>
        <w:pStyle w:val="Text"/>
        <w:widowControl w:val="0"/>
        <w:spacing w:after="0"/>
        <w:rPr>
          <w:bCs/>
          <w:lang w:val="en"/>
        </w:rPr>
      </w:pPr>
      <w:r w:rsidRPr="006E6D6F">
        <w:rPr>
          <w:bCs/>
          <w:lang w:val="en"/>
        </w:rPr>
        <w:t>The incredibly well crafted guitar tones from GRAMMY®-nominated producer and multi-instrumentalist Howard Benson, with the award-winning engineer/mixer Mike Plotnikoff, have powered a string of multi-platinum hits from Bon Jovi, Santana, My Chemical Romance, Daughtry, All-American Rejects and countless others. Now, these rich, distinctive tones have been meticulously captured from Benson and Plotnikoff’s private amp collection in a VST/AU/AAX plug-in that gives guitar players a fully mixed, hit-ready guitar sound—including vintage overdrive, delay, and reverb effects. The Howard Benson Guitar Amp Plug-In Suite, with 40 exclusive presets crafted by Benson, Plotnikoff and STL, is available for pre-order until November 8th at a special introductory price o</w:t>
      </w:r>
      <w:r>
        <w:rPr>
          <w:bCs/>
          <w:lang w:val="en"/>
        </w:rPr>
        <w:t>f $89.99 ($129.99 post-sale).</w:t>
      </w:r>
    </w:p>
    <w:p w14:paraId="31600B91" w14:textId="77777777" w:rsidR="006E6D6F" w:rsidRDefault="006E6D6F">
      <w:pPr>
        <w:pStyle w:val="Text"/>
        <w:widowControl w:val="0"/>
        <w:spacing w:after="0"/>
        <w:rPr>
          <w:bCs/>
          <w:lang w:val="en"/>
        </w:rPr>
      </w:pPr>
    </w:p>
    <w:p w14:paraId="5312CF48" w14:textId="6E96FC75" w:rsidR="006E6D6F" w:rsidRDefault="006E6D6F">
      <w:pPr>
        <w:pStyle w:val="Text"/>
        <w:widowControl w:val="0"/>
        <w:spacing w:after="0"/>
        <w:rPr>
          <w:bCs/>
          <w:lang w:val="en"/>
        </w:rPr>
      </w:pPr>
      <w:r w:rsidRPr="006E6D6F">
        <w:rPr>
          <w:bCs/>
          <w:lang w:val="en"/>
        </w:rPr>
        <w:t>STL chose not to compromise sound quality for variety. Instead, the suite dedicates all of its power to the five classic amps that form the core of Benson’s collection, as well as the production duo’s personal array of cabs, mics and speakers. The modeling algorithms work on a component level to prioritize the expressiveness of physical amps, and offer the smooth breakup from clean to distortion previously found only in the best tube amps. Phil X of Bon Jovi, an early adopter of the Suite, says “This plugin is really responsive, especially when turning the volume knob down on my guitar – not a lot of plugins do that. When you clean the gain up on the plugin, it stays so smooth, the EQ voicing is great, a</w:t>
      </w:r>
      <w:r>
        <w:rPr>
          <w:bCs/>
          <w:lang w:val="en"/>
        </w:rPr>
        <w:t>nd the low end is beautiful.”</w:t>
      </w:r>
    </w:p>
    <w:p w14:paraId="03985A8B" w14:textId="77777777" w:rsidR="006E6D6F" w:rsidRDefault="006E6D6F">
      <w:pPr>
        <w:pStyle w:val="Text"/>
        <w:widowControl w:val="0"/>
        <w:spacing w:after="0"/>
        <w:rPr>
          <w:bCs/>
          <w:lang w:val="en"/>
        </w:rPr>
      </w:pPr>
    </w:p>
    <w:p w14:paraId="0E708B4A" w14:textId="5EE5D0EF" w:rsidR="006E6D6F" w:rsidRDefault="006E6D6F">
      <w:pPr>
        <w:pStyle w:val="Text"/>
        <w:widowControl w:val="0"/>
        <w:spacing w:after="0"/>
        <w:rPr>
          <w:bCs/>
          <w:lang w:val="en"/>
        </w:rPr>
      </w:pPr>
      <w:r w:rsidRPr="006E6D6F">
        <w:rPr>
          <w:bCs/>
          <w:lang w:val="en"/>
        </w:rPr>
        <w:t xml:space="preserve">Howard Benson believes that amp models need to be just as satisfying, and plug-and-play, as physical amps—and STL was the team that could accomplish this. As Benson states, “In the studio, we can’t afford to watch inspiration evaporate with endless tweaking. That’s why we’ve refined our collection of amps, cabs, effects and mics so </w:t>
      </w:r>
      <w:r w:rsidRPr="006E6D6F">
        <w:rPr>
          <w:bCs/>
          <w:lang w:val="en"/>
        </w:rPr>
        <w:lastRenderedPageBreak/>
        <w:t xml:space="preserve">guitarists can just plug in, play, and be inspired. The Suite follows the same rule </w:t>
      </w:r>
      <w:r w:rsidR="00C479DE">
        <w:rPr>
          <w:bCs/>
          <w:lang w:val="en"/>
        </w:rPr>
        <w:t xml:space="preserve">and </w:t>
      </w:r>
      <w:r w:rsidRPr="006E6D6F">
        <w:rPr>
          <w:bCs/>
          <w:lang w:val="en"/>
        </w:rPr>
        <w:t>delivers mix-ready tone the instant you load an amp’s default preset—which, of course, you ca</w:t>
      </w:r>
      <w:r>
        <w:rPr>
          <w:bCs/>
          <w:lang w:val="en"/>
        </w:rPr>
        <w:t>n customize further as well.”</w:t>
      </w:r>
    </w:p>
    <w:p w14:paraId="1DDF32C7" w14:textId="77777777" w:rsidR="006E6D6F" w:rsidRDefault="006E6D6F">
      <w:pPr>
        <w:pStyle w:val="Text"/>
        <w:widowControl w:val="0"/>
        <w:spacing w:after="0"/>
        <w:rPr>
          <w:bCs/>
          <w:lang w:val="en"/>
        </w:rPr>
      </w:pPr>
    </w:p>
    <w:p w14:paraId="030A8F6A" w14:textId="0E9C5114" w:rsidR="000F7F52" w:rsidRDefault="006E6D6F">
      <w:pPr>
        <w:pStyle w:val="Text"/>
        <w:widowControl w:val="0"/>
        <w:spacing w:after="0"/>
      </w:pPr>
      <w:r w:rsidRPr="006E6D6F">
        <w:rPr>
          <w:bCs/>
          <w:lang w:val="en"/>
        </w:rPr>
        <w:t xml:space="preserve">The STL Tonality Howard Benson Guitar Suite Plugin is compatible with all major 32- and 64-bit audio hosts, on both Mac and Windows. For audio and video demos, please visit </w:t>
      </w:r>
      <w:hyperlink r:id="rId11" w:history="1">
        <w:r w:rsidR="002050AB">
          <w:rPr>
            <w:rStyle w:val="Hyperlink1"/>
          </w:rPr>
          <w:t>www.stltones.com</w:t>
        </w:r>
      </w:hyperlink>
      <w:r w:rsidR="00277355">
        <w:rPr>
          <w:rStyle w:val="Hyperlink1"/>
        </w:rPr>
        <w:t xml:space="preserve">. </w:t>
      </w:r>
    </w:p>
    <w:p w14:paraId="472C9067" w14:textId="77777777" w:rsidR="000F7F52" w:rsidRPr="007D5BE8" w:rsidRDefault="000F7F52">
      <w:pPr>
        <w:pStyle w:val="Text"/>
        <w:widowControl w:val="0"/>
        <w:spacing w:after="0"/>
        <w:rPr>
          <w:bCs/>
        </w:rPr>
      </w:pPr>
    </w:p>
    <w:p w14:paraId="301FA4F7" w14:textId="38B38164" w:rsidR="007D5BE8" w:rsidRDefault="007D5BE8">
      <w:pPr>
        <w:pStyle w:val="Text"/>
        <w:widowControl w:val="0"/>
        <w:spacing w:after="0"/>
        <w:rPr>
          <w:bCs/>
        </w:rPr>
      </w:pPr>
      <w:r w:rsidRPr="007D5BE8">
        <w:rPr>
          <w:bCs/>
        </w:rPr>
        <w:t xml:space="preserve">Photo file: </w:t>
      </w:r>
      <w:r>
        <w:rPr>
          <w:bCs/>
        </w:rPr>
        <w:t>STLTonality_Benson.JPG</w:t>
      </w:r>
    </w:p>
    <w:p w14:paraId="5977ACB9" w14:textId="785A5D17" w:rsidR="007D5BE8" w:rsidRPr="007D5BE8" w:rsidRDefault="007D5BE8">
      <w:pPr>
        <w:pStyle w:val="Text"/>
        <w:widowControl w:val="0"/>
        <w:spacing w:after="0"/>
        <w:rPr>
          <w:bCs/>
        </w:rPr>
      </w:pPr>
      <w:r>
        <w:rPr>
          <w:bCs/>
        </w:rPr>
        <w:t xml:space="preserve">Photo caption: </w:t>
      </w:r>
      <w:r w:rsidR="00206344" w:rsidRPr="00206344">
        <w:rPr>
          <w:bCs/>
          <w:lang w:val="en"/>
        </w:rPr>
        <w:t>Pictured L-R: award-winning engineer/mixer Mike Plotnikoff and GRAMMY®-nominated producer and multi-instrumentalist Howard Benson</w:t>
      </w:r>
    </w:p>
    <w:p w14:paraId="49086342" w14:textId="77777777" w:rsidR="007D5BE8" w:rsidRPr="007D5BE8" w:rsidRDefault="007D5BE8">
      <w:pPr>
        <w:pStyle w:val="Text"/>
        <w:widowControl w:val="0"/>
        <w:spacing w:after="0"/>
        <w:rPr>
          <w:bCs/>
        </w:rPr>
      </w:pPr>
    </w:p>
    <w:p w14:paraId="13AC906C" w14:textId="77777777" w:rsidR="000F7F52" w:rsidRDefault="002050AB">
      <w:pPr>
        <w:pStyle w:val="Text"/>
        <w:widowControl w:val="0"/>
        <w:spacing w:after="0"/>
        <w:rPr>
          <w:rStyle w:val="None"/>
          <w:b/>
          <w:bCs/>
        </w:rPr>
      </w:pPr>
      <w:r>
        <w:rPr>
          <w:rStyle w:val="None"/>
          <w:b/>
          <w:bCs/>
        </w:rPr>
        <w:t>About STL Tones</w:t>
      </w:r>
    </w:p>
    <w:p w14:paraId="5E2D30E9" w14:textId="53E42833" w:rsidR="000F7F52" w:rsidRDefault="002050AB">
      <w:pPr>
        <w:pStyle w:val="Text"/>
        <w:widowControl w:val="0"/>
        <w:spacing w:after="0"/>
      </w:pPr>
      <w:r>
        <w:t>STL Tones is a leading commercial seller of Axe Fx &amp; Kemper Packs for the world’s most renowned producers and artists. Its Signature Series is a series of meticulously crafted Kemper and Axe Fx Bundles, featuring releases from Howard Benson, David Bendeth, John Feldmann, Will Putney, Dan Korneff, Lee Malia of Bring Me The Horizon, Jon Deiley (Northlane), The Ghost Inside and many more. The company has recently expanded its offerings with the STL Tonality plugins series, including the Howard Benson Guitar Plug</w:t>
      </w:r>
      <w:r w:rsidR="00842128">
        <w:t>-</w:t>
      </w:r>
      <w:r>
        <w:t>in</w:t>
      </w:r>
      <w:r w:rsidR="00842128">
        <w:t xml:space="preserve"> Suite</w:t>
      </w:r>
      <w:bookmarkStart w:id="0" w:name="_GoBack"/>
      <w:bookmarkEnd w:id="0"/>
      <w:r>
        <w:t>, the first in the ongoing series of plugins that are compatible with all major 32- and 64-bit audio hosts on both Mac and Windows.</w:t>
      </w:r>
    </w:p>
    <w:p w14:paraId="06BA44E6" w14:textId="77777777" w:rsidR="000F7F52" w:rsidRDefault="000F7F52">
      <w:pPr>
        <w:pStyle w:val="Text"/>
        <w:widowControl w:val="0"/>
        <w:spacing w:after="0"/>
      </w:pPr>
    </w:p>
    <w:p w14:paraId="32F1CE66" w14:textId="77777777" w:rsidR="000F7F52" w:rsidRDefault="000F7F52">
      <w:pPr>
        <w:pStyle w:val="Text"/>
        <w:widowControl w:val="0"/>
        <w:spacing w:after="0"/>
      </w:pPr>
    </w:p>
    <w:p w14:paraId="0187E44B" w14:textId="77777777" w:rsidR="000F7F52" w:rsidRDefault="00842128">
      <w:pPr>
        <w:pStyle w:val="Text"/>
        <w:widowControl w:val="0"/>
        <w:spacing w:after="0"/>
      </w:pPr>
      <w:hyperlink r:id="rId12" w:history="1">
        <w:r w:rsidR="002050AB">
          <w:rPr>
            <w:rStyle w:val="Hyperlink1"/>
          </w:rPr>
          <w:t>www.stltones.com</w:t>
        </w:r>
      </w:hyperlink>
    </w:p>
    <w:p w14:paraId="554DBE6D" w14:textId="77777777" w:rsidR="000F7F52" w:rsidRDefault="000F7F52">
      <w:pPr>
        <w:pStyle w:val="Text"/>
        <w:widowControl w:val="0"/>
        <w:spacing w:after="0"/>
      </w:pPr>
    </w:p>
    <w:sectPr w:rsidR="000F7F52">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2160" w:left="1080"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2CF6" w14:textId="77777777" w:rsidR="00B3321D" w:rsidRDefault="002050AB">
      <w:r>
        <w:separator/>
      </w:r>
    </w:p>
  </w:endnote>
  <w:endnote w:type="continuationSeparator" w:id="0">
    <w:p w14:paraId="2E497B12" w14:textId="77777777" w:rsidR="00B3321D" w:rsidRDefault="0020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altName w:val="ヒラギノ角ゴ Pro W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67D77" w14:textId="77777777" w:rsidR="00505BAE" w:rsidRDefault="00505B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D78A0" w14:textId="77777777" w:rsidR="000F7F52" w:rsidRDefault="000F7F52">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C8E6" w14:textId="3BBACB99" w:rsidR="000F7F52" w:rsidRDefault="002050AB">
    <w:pPr>
      <w:pStyle w:val="Footer"/>
      <w:tabs>
        <w:tab w:val="clear" w:pos="9360"/>
        <w:tab w:val="right" w:pos="9340"/>
      </w:tabs>
    </w:pPr>
    <w:r>
      <w:t>F</w:t>
    </w:r>
    <w:r w:rsidR="00505BAE">
      <w:t>or Release 10 a.m. ED</w:t>
    </w:r>
    <w:r>
      <w:t>T October 18, 2018</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6F716" w14:textId="77777777" w:rsidR="00B3321D" w:rsidRDefault="002050AB">
      <w:r>
        <w:separator/>
      </w:r>
    </w:p>
  </w:footnote>
  <w:footnote w:type="continuationSeparator" w:id="0">
    <w:p w14:paraId="51F9828E" w14:textId="77777777" w:rsidR="00B3321D" w:rsidRDefault="002050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7610" w14:textId="77777777" w:rsidR="00505BAE" w:rsidRDefault="00505B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1696" w14:textId="77777777" w:rsidR="000F7F52" w:rsidRDefault="000F7F52">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8CF9" w14:textId="77777777" w:rsidR="000F7F52" w:rsidRDefault="000F7F5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7F52"/>
    <w:rsid w:val="000F7F52"/>
    <w:rsid w:val="002050AB"/>
    <w:rsid w:val="00206344"/>
    <w:rsid w:val="00277355"/>
    <w:rsid w:val="00505BAE"/>
    <w:rsid w:val="006E6D6F"/>
    <w:rsid w:val="007D5BE8"/>
    <w:rsid w:val="00842128"/>
    <w:rsid w:val="00B3321D"/>
    <w:rsid w:val="00C479DE"/>
    <w:rsid w:val="00EC2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jc w:val="right"/>
      <w:outlineLvl w:val="1"/>
    </w:pPr>
    <w:rPr>
      <w:rFonts w:ascii="Century Gothic" w:eastAsia="Century Gothic" w:hAnsi="Century Gothic" w:cs="Century Gothic"/>
      <w:b/>
      <w:bCs/>
      <w:caps/>
      <w:color w:val="2A5A78"/>
      <w:spacing w:val="-5"/>
      <w:sz w:val="28"/>
      <w:szCs w:val="28"/>
      <w:u w:color="2A5A78"/>
    </w:rPr>
  </w:style>
  <w:style w:type="paragraph" w:styleId="Heading3">
    <w:name w:val="heading 3"/>
    <w:pPr>
      <w:spacing w:before="320" w:after="80"/>
      <w:outlineLvl w:val="2"/>
    </w:pPr>
    <w:rPr>
      <w:rFonts w:ascii="Century Gothic" w:eastAsia="Century Gothic" w:hAnsi="Century Gothic" w:cs="Century Gothic"/>
      <w:color w:val="2A5A78"/>
      <w:spacing w:val="-5"/>
      <w:sz w:val="28"/>
      <w:szCs w:val="28"/>
      <w:u w:color="2A5A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right" w:pos="9360"/>
      </w:tabs>
    </w:pPr>
    <w:rPr>
      <w:rFonts w:ascii="Century Gothic" w:hAnsi="Century Gothic" w:cs="Arial Unicode MS"/>
      <w:b/>
      <w:bCs/>
      <w:caps/>
      <w:color w:val="2A5A78"/>
      <w:spacing w:val="-5"/>
      <w:sz w:val="18"/>
      <w:szCs w:val="18"/>
      <w:u w:color="2A5A78"/>
    </w:rPr>
  </w:style>
  <w:style w:type="paragraph" w:customStyle="1" w:styleId="Body">
    <w:name w:val="Body"/>
    <w:rPr>
      <w:rFonts w:eastAsia="Times New Roman"/>
      <w:color w:val="000000"/>
      <w:sz w:val="24"/>
      <w:szCs w:val="24"/>
      <w:u w:color="000000"/>
    </w:rPr>
  </w:style>
  <w:style w:type="paragraph" w:customStyle="1" w:styleId="ContactName">
    <w:name w:val="Contact Name"/>
    <w:pPr>
      <w:spacing w:line="180" w:lineRule="exact"/>
    </w:pPr>
    <w:rPr>
      <w:rFonts w:ascii="Century Gothic" w:hAnsi="Century Gothic" w:cs="Arial Unicode MS"/>
      <w:b/>
      <w:bCs/>
      <w:color w:val="2A5A78"/>
      <w:spacing w:val="-5"/>
      <w:sz w:val="16"/>
      <w:szCs w:val="16"/>
      <w:u w:color="2A5A78"/>
    </w:rPr>
  </w:style>
  <w:style w:type="paragraph" w:customStyle="1" w:styleId="ContactInformation">
    <w:name w:val="Contact Information"/>
    <w:pPr>
      <w:spacing w:line="180" w:lineRule="exact"/>
    </w:pPr>
    <w:rPr>
      <w:rFonts w:ascii="Century Gothic" w:hAnsi="Century Gothic" w:cs="Arial Unicode MS"/>
      <w:color w:val="2A5A78"/>
      <w:spacing w:val="-5"/>
      <w:sz w:val="16"/>
      <w:szCs w:val="16"/>
      <w:u w:color="2A5A78"/>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customStyle="1" w:styleId="BodyA">
    <w:name w:val="Body A"/>
    <w:rPr>
      <w:rFonts w:eastAsia="Times New Roman"/>
      <w:color w:val="000000"/>
      <w:sz w:val="24"/>
      <w:szCs w:val="24"/>
      <w:u w:color="000000"/>
    </w:rPr>
  </w:style>
  <w:style w:type="paragraph" w:customStyle="1" w:styleId="BodyAA">
    <w:name w:val="Body A A"/>
    <w:rPr>
      <w:rFonts w:cs="Arial Unicode MS"/>
      <w:color w:val="000000"/>
      <w:sz w:val="24"/>
      <w:szCs w:val="24"/>
      <w:u w:color="000000"/>
    </w:rPr>
  </w:style>
  <w:style w:type="paragraph" w:customStyle="1" w:styleId="BodyAAA">
    <w:name w:val="Body A A A"/>
    <w:rPr>
      <w:rFonts w:eastAsia="Times New Roman"/>
      <w:color w:val="000000"/>
      <w:sz w:val="24"/>
      <w:szCs w:val="24"/>
      <w:u w:color="000000"/>
    </w:rPr>
  </w:style>
  <w:style w:type="paragraph" w:customStyle="1" w:styleId="Heading">
    <w:name w:val="Heading"/>
    <w:pPr>
      <w:spacing w:before="1200"/>
      <w:outlineLvl w:val="0"/>
    </w:pPr>
    <w:rPr>
      <w:rFonts w:ascii="Century Gothic" w:hAnsi="Century Gothic" w:cs="Arial Unicode MS"/>
      <w:caps/>
      <w:color w:val="2A5A78"/>
      <w:spacing w:val="-5"/>
      <w:sz w:val="84"/>
      <w:szCs w:val="84"/>
      <w:u w:color="2A5A78"/>
    </w:rPr>
  </w:style>
  <w:style w:type="paragraph" w:customStyle="1" w:styleId="Text">
    <w:name w:val="Text"/>
    <w:pPr>
      <w:spacing w:after="220" w:line="336" w:lineRule="auto"/>
    </w:pPr>
    <w:rPr>
      <w:rFonts w:ascii="Century Gothic" w:hAnsi="Century Gothic" w:cs="Arial Unicode MS"/>
      <w:color w:val="000000"/>
      <w:sz w:val="18"/>
      <w:szCs w:val="18"/>
      <w:u w:color="000000"/>
    </w:rPr>
  </w:style>
  <w:style w:type="character" w:customStyle="1" w:styleId="Hyperlink1">
    <w:name w:val="Hyperlink.1"/>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C2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96C"/>
    <w:rPr>
      <w:rFonts w:ascii="Lucida Grande" w:hAnsi="Lucida Grande" w:cs="Lucida Grande"/>
      <w:sz w:val="18"/>
      <w:szCs w:val="18"/>
    </w:rPr>
  </w:style>
  <w:style w:type="paragraph" w:styleId="Header">
    <w:name w:val="header"/>
    <w:basedOn w:val="Normal"/>
    <w:link w:val="HeaderChar"/>
    <w:uiPriority w:val="99"/>
    <w:unhideWhenUsed/>
    <w:rsid w:val="00505BAE"/>
    <w:pPr>
      <w:tabs>
        <w:tab w:val="center" w:pos="4320"/>
        <w:tab w:val="right" w:pos="8640"/>
      </w:tabs>
    </w:pPr>
  </w:style>
  <w:style w:type="character" w:customStyle="1" w:styleId="HeaderChar">
    <w:name w:val="Header Char"/>
    <w:basedOn w:val="DefaultParagraphFont"/>
    <w:link w:val="Header"/>
    <w:uiPriority w:val="99"/>
    <w:rsid w:val="00505BA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jc w:val="right"/>
      <w:outlineLvl w:val="1"/>
    </w:pPr>
    <w:rPr>
      <w:rFonts w:ascii="Century Gothic" w:eastAsia="Century Gothic" w:hAnsi="Century Gothic" w:cs="Century Gothic"/>
      <w:b/>
      <w:bCs/>
      <w:caps/>
      <w:color w:val="2A5A78"/>
      <w:spacing w:val="-5"/>
      <w:sz w:val="28"/>
      <w:szCs w:val="28"/>
      <w:u w:color="2A5A78"/>
    </w:rPr>
  </w:style>
  <w:style w:type="paragraph" w:styleId="Heading3">
    <w:name w:val="heading 3"/>
    <w:pPr>
      <w:spacing w:before="320" w:after="80"/>
      <w:outlineLvl w:val="2"/>
    </w:pPr>
    <w:rPr>
      <w:rFonts w:ascii="Century Gothic" w:eastAsia="Century Gothic" w:hAnsi="Century Gothic" w:cs="Century Gothic"/>
      <w:color w:val="2A5A78"/>
      <w:spacing w:val="-5"/>
      <w:sz w:val="28"/>
      <w:szCs w:val="28"/>
      <w:u w:color="2A5A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right" w:pos="9360"/>
      </w:tabs>
    </w:pPr>
    <w:rPr>
      <w:rFonts w:ascii="Century Gothic" w:hAnsi="Century Gothic" w:cs="Arial Unicode MS"/>
      <w:b/>
      <w:bCs/>
      <w:caps/>
      <w:color w:val="2A5A78"/>
      <w:spacing w:val="-5"/>
      <w:sz w:val="18"/>
      <w:szCs w:val="18"/>
      <w:u w:color="2A5A78"/>
    </w:rPr>
  </w:style>
  <w:style w:type="paragraph" w:customStyle="1" w:styleId="Body">
    <w:name w:val="Body"/>
    <w:rPr>
      <w:rFonts w:eastAsia="Times New Roman"/>
      <w:color w:val="000000"/>
      <w:sz w:val="24"/>
      <w:szCs w:val="24"/>
      <w:u w:color="000000"/>
    </w:rPr>
  </w:style>
  <w:style w:type="paragraph" w:customStyle="1" w:styleId="ContactName">
    <w:name w:val="Contact Name"/>
    <w:pPr>
      <w:spacing w:line="180" w:lineRule="exact"/>
    </w:pPr>
    <w:rPr>
      <w:rFonts w:ascii="Century Gothic" w:hAnsi="Century Gothic" w:cs="Arial Unicode MS"/>
      <w:b/>
      <w:bCs/>
      <w:color w:val="2A5A78"/>
      <w:spacing w:val="-5"/>
      <w:sz w:val="16"/>
      <w:szCs w:val="16"/>
      <w:u w:color="2A5A78"/>
    </w:rPr>
  </w:style>
  <w:style w:type="paragraph" w:customStyle="1" w:styleId="ContactInformation">
    <w:name w:val="Contact Information"/>
    <w:pPr>
      <w:spacing w:line="180" w:lineRule="exact"/>
    </w:pPr>
    <w:rPr>
      <w:rFonts w:ascii="Century Gothic" w:hAnsi="Century Gothic" w:cs="Arial Unicode MS"/>
      <w:color w:val="2A5A78"/>
      <w:spacing w:val="-5"/>
      <w:sz w:val="16"/>
      <w:szCs w:val="16"/>
      <w:u w:color="2A5A78"/>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customStyle="1" w:styleId="BodyA">
    <w:name w:val="Body A"/>
    <w:rPr>
      <w:rFonts w:eastAsia="Times New Roman"/>
      <w:color w:val="000000"/>
      <w:sz w:val="24"/>
      <w:szCs w:val="24"/>
      <w:u w:color="000000"/>
    </w:rPr>
  </w:style>
  <w:style w:type="paragraph" w:customStyle="1" w:styleId="BodyAA">
    <w:name w:val="Body A A"/>
    <w:rPr>
      <w:rFonts w:cs="Arial Unicode MS"/>
      <w:color w:val="000000"/>
      <w:sz w:val="24"/>
      <w:szCs w:val="24"/>
      <w:u w:color="000000"/>
    </w:rPr>
  </w:style>
  <w:style w:type="paragraph" w:customStyle="1" w:styleId="BodyAAA">
    <w:name w:val="Body A A A"/>
    <w:rPr>
      <w:rFonts w:eastAsia="Times New Roman"/>
      <w:color w:val="000000"/>
      <w:sz w:val="24"/>
      <w:szCs w:val="24"/>
      <w:u w:color="000000"/>
    </w:rPr>
  </w:style>
  <w:style w:type="paragraph" w:customStyle="1" w:styleId="Heading">
    <w:name w:val="Heading"/>
    <w:pPr>
      <w:spacing w:before="1200"/>
      <w:outlineLvl w:val="0"/>
    </w:pPr>
    <w:rPr>
      <w:rFonts w:ascii="Century Gothic" w:hAnsi="Century Gothic" w:cs="Arial Unicode MS"/>
      <w:caps/>
      <w:color w:val="2A5A78"/>
      <w:spacing w:val="-5"/>
      <w:sz w:val="84"/>
      <w:szCs w:val="84"/>
      <w:u w:color="2A5A78"/>
    </w:rPr>
  </w:style>
  <w:style w:type="paragraph" w:customStyle="1" w:styleId="Text">
    <w:name w:val="Text"/>
    <w:pPr>
      <w:spacing w:after="220" w:line="336" w:lineRule="auto"/>
    </w:pPr>
    <w:rPr>
      <w:rFonts w:ascii="Century Gothic" w:hAnsi="Century Gothic" w:cs="Arial Unicode MS"/>
      <w:color w:val="000000"/>
      <w:sz w:val="18"/>
      <w:szCs w:val="18"/>
      <w:u w:color="000000"/>
    </w:rPr>
  </w:style>
  <w:style w:type="character" w:customStyle="1" w:styleId="Hyperlink1">
    <w:name w:val="Hyperlink.1"/>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C2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96C"/>
    <w:rPr>
      <w:rFonts w:ascii="Lucida Grande" w:hAnsi="Lucida Grande" w:cs="Lucida Grande"/>
      <w:sz w:val="18"/>
      <w:szCs w:val="18"/>
    </w:rPr>
  </w:style>
  <w:style w:type="paragraph" w:styleId="Header">
    <w:name w:val="header"/>
    <w:basedOn w:val="Normal"/>
    <w:link w:val="HeaderChar"/>
    <w:uiPriority w:val="99"/>
    <w:unhideWhenUsed/>
    <w:rsid w:val="00505BAE"/>
    <w:pPr>
      <w:tabs>
        <w:tab w:val="center" w:pos="4320"/>
        <w:tab w:val="right" w:pos="8640"/>
      </w:tabs>
    </w:pPr>
  </w:style>
  <w:style w:type="character" w:customStyle="1" w:styleId="HeaderChar">
    <w:name w:val="Header Char"/>
    <w:basedOn w:val="DefaultParagraphFont"/>
    <w:link w:val="Header"/>
    <w:uiPriority w:val="99"/>
    <w:rsid w:val="00505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stltones.com" TargetMode="External"/><Relationship Id="rId11" Type="http://schemas.openxmlformats.org/officeDocument/2006/relationships/hyperlink" Target="http://www.stltones.com" TargetMode="External"/><Relationship Id="rId12" Type="http://schemas.openxmlformats.org/officeDocument/2006/relationships/hyperlink" Target="http://www.stltones.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tltones.com" TargetMode="External"/><Relationship Id="rId8" Type="http://schemas.openxmlformats.org/officeDocument/2006/relationships/hyperlink" Target="http://www.stltone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621</Words>
  <Characters>3345</Characters>
  <Application>Microsoft Macintosh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D. Schreck</cp:lastModifiedBy>
  <cp:revision>10</cp:revision>
  <dcterms:created xsi:type="dcterms:W3CDTF">2018-10-16T19:55:00Z</dcterms:created>
  <dcterms:modified xsi:type="dcterms:W3CDTF">2018-10-18T13:03:00Z</dcterms:modified>
  <cp:category/>
</cp:coreProperties>
</file>