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F877" w14:textId="6435787E" w:rsidR="0016593C" w:rsidRDefault="00F179DB" w:rsidP="00E67951">
      <w:pPr>
        <w:snapToGrid w:val="0"/>
        <w:spacing w:after="0" w:line="240" w:lineRule="auto"/>
        <w:contextualSpacing/>
        <w:jc w:val="center"/>
      </w:pPr>
      <w:bookmarkStart w:id="0" w:name="_Hlk131080229"/>
      <w:r w:rsidRPr="00F179DB">
        <w:rPr>
          <w:noProof/>
        </w:rPr>
        <w:drawing>
          <wp:inline distT="0" distB="0" distL="0" distR="0" wp14:anchorId="30DB391B" wp14:editId="4ED813DE">
            <wp:extent cx="5943600" cy="973455"/>
            <wp:effectExtent l="0" t="0" r="0" b="444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7CA1D" w14:textId="77777777" w:rsidR="00F32628" w:rsidRDefault="00F32628" w:rsidP="005A3439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  <w:sz w:val="24"/>
          <w:szCs w:val="24"/>
        </w:rPr>
      </w:pPr>
    </w:p>
    <w:p w14:paraId="7D33608F" w14:textId="14BEEE07" w:rsidR="0016593C" w:rsidRDefault="00F179DB" w:rsidP="00BB7068">
      <w:pPr>
        <w:snapToGrid w:val="0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Sterling Audio offers H224 Recording Starter Pack bundle</w:t>
      </w:r>
    </w:p>
    <w:p w14:paraId="6D52E905" w14:textId="77777777" w:rsidR="0016593C" w:rsidRDefault="0016593C" w:rsidP="00BB7068">
      <w:pPr>
        <w:snapToGrid w:val="0"/>
        <w:spacing w:after="0" w:line="240" w:lineRule="auto"/>
        <w:contextualSpacing/>
        <w:rPr>
          <w:i/>
        </w:rPr>
      </w:pPr>
    </w:p>
    <w:p w14:paraId="20C25643" w14:textId="7B7942F1" w:rsidR="0016593C" w:rsidRDefault="00E96415" w:rsidP="00BB7068">
      <w:pPr>
        <w:snapToGrid w:val="0"/>
        <w:spacing w:after="0" w:line="240" w:lineRule="auto"/>
        <w:contextualSpacing/>
        <w:jc w:val="center"/>
        <w:rPr>
          <w:i/>
        </w:rPr>
      </w:pPr>
      <w:r>
        <w:rPr>
          <w:i/>
        </w:rPr>
        <w:t>All-in-one turnkey solution allows entry-level recording artists and content creators to get going recording on their computer – bundle includes 2-input/4-output audio interface, DAW recording software &amp; plugins, two condenser microphones, studio headphones and cables</w:t>
      </w:r>
      <w:r w:rsidR="0048276B">
        <w:rPr>
          <w:i/>
        </w:rPr>
        <w:t xml:space="preserve"> </w:t>
      </w:r>
    </w:p>
    <w:p w14:paraId="5A73FC1D" w14:textId="77777777" w:rsidR="0016593C" w:rsidRDefault="0016593C">
      <w:pPr>
        <w:snapToGrid w:val="0"/>
        <w:spacing w:after="0" w:line="240" w:lineRule="auto"/>
        <w:contextualSpacing/>
        <w:rPr>
          <w:b/>
        </w:rPr>
      </w:pPr>
    </w:p>
    <w:p w14:paraId="3D6D425F" w14:textId="7BCA7993" w:rsidR="00F179DB" w:rsidRDefault="004235AA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  <w:r w:rsidRPr="00C419DE">
        <w:rPr>
          <w:rFonts w:asciiTheme="majorHAnsi" w:hAnsiTheme="majorHAnsi" w:cstheme="majorHAnsi"/>
          <w:b/>
          <w:color w:val="000000" w:themeColor="text1"/>
        </w:rPr>
        <w:t>Westlake Village, CA</w:t>
      </w:r>
      <w:r w:rsidR="00197B31" w:rsidRPr="00C419DE">
        <w:rPr>
          <w:rFonts w:asciiTheme="majorHAnsi" w:hAnsiTheme="majorHAnsi" w:cstheme="majorHAnsi"/>
          <w:b/>
          <w:color w:val="000000" w:themeColor="text1"/>
        </w:rPr>
        <w:t xml:space="preserve">, </w:t>
      </w:r>
      <w:r w:rsidR="00754F38">
        <w:rPr>
          <w:rFonts w:asciiTheme="majorHAnsi" w:hAnsiTheme="majorHAnsi" w:cstheme="majorHAnsi"/>
          <w:b/>
          <w:color w:val="000000" w:themeColor="text1"/>
        </w:rPr>
        <w:t>April</w:t>
      </w:r>
      <w:r w:rsidR="00197B31" w:rsidRPr="00C419DE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05666C">
        <w:rPr>
          <w:rFonts w:asciiTheme="majorHAnsi" w:hAnsiTheme="majorHAnsi" w:cstheme="majorHAnsi"/>
          <w:b/>
          <w:color w:val="000000" w:themeColor="text1"/>
        </w:rPr>
        <w:t>4</w:t>
      </w:r>
      <w:r w:rsidR="00197B31" w:rsidRPr="00C419DE">
        <w:rPr>
          <w:rFonts w:asciiTheme="majorHAnsi" w:hAnsiTheme="majorHAnsi" w:cstheme="majorHAnsi"/>
          <w:b/>
          <w:color w:val="000000" w:themeColor="text1"/>
        </w:rPr>
        <w:t>, 202</w:t>
      </w:r>
      <w:r w:rsidR="00F179DB">
        <w:rPr>
          <w:rFonts w:asciiTheme="majorHAnsi" w:hAnsiTheme="majorHAnsi" w:cstheme="majorHAnsi"/>
          <w:b/>
          <w:color w:val="000000" w:themeColor="text1"/>
        </w:rPr>
        <w:t>3</w:t>
      </w:r>
      <w:r w:rsidRPr="00C419DE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C419DE">
        <w:rPr>
          <w:rFonts w:asciiTheme="majorHAnsi" w:hAnsiTheme="majorHAnsi" w:cstheme="majorHAnsi"/>
          <w:color w:val="000000" w:themeColor="text1"/>
        </w:rPr>
        <w:t>–</w:t>
      </w:r>
      <w:r w:rsidR="00944E0C" w:rsidRPr="00C419DE">
        <w:rPr>
          <w:rFonts w:asciiTheme="majorHAnsi" w:hAnsiTheme="majorHAnsi" w:cstheme="majorHAnsi"/>
          <w:color w:val="000000" w:themeColor="text1"/>
        </w:rPr>
        <w:t xml:space="preserve"> </w:t>
      </w:r>
      <w:r w:rsidR="00F179DB">
        <w:rPr>
          <w:rFonts w:asciiTheme="majorHAnsi" w:hAnsiTheme="majorHAnsi" w:cstheme="majorHAnsi"/>
          <w:color w:val="000000" w:themeColor="text1"/>
        </w:rPr>
        <w:t>Sterling Audio</w:t>
      </w:r>
      <w:r w:rsidR="00326F51">
        <w:rPr>
          <w:rFonts w:asciiTheme="majorHAnsi" w:hAnsiTheme="majorHAnsi" w:cstheme="majorHAnsi"/>
          <w:color w:val="000000" w:themeColor="text1"/>
        </w:rPr>
        <w:t>, a leading manufacturer of recording studio solutions,</w:t>
      </w:r>
      <w:r w:rsidR="00F179DB">
        <w:rPr>
          <w:rFonts w:asciiTheme="majorHAnsi" w:hAnsiTheme="majorHAnsi" w:cstheme="majorHAnsi"/>
          <w:color w:val="000000" w:themeColor="text1"/>
        </w:rPr>
        <w:t xml:space="preserve"> </w:t>
      </w:r>
      <w:r w:rsidR="004B3EF7">
        <w:rPr>
          <w:rFonts w:asciiTheme="majorHAnsi" w:hAnsiTheme="majorHAnsi" w:cstheme="majorHAnsi"/>
          <w:color w:val="000000" w:themeColor="text1"/>
        </w:rPr>
        <w:t>introduces</w:t>
      </w:r>
      <w:r w:rsidR="00F179DB">
        <w:rPr>
          <w:rFonts w:asciiTheme="majorHAnsi" w:hAnsiTheme="majorHAnsi" w:cstheme="majorHAnsi"/>
          <w:color w:val="000000" w:themeColor="text1"/>
        </w:rPr>
        <w:t xml:space="preserve"> its new H224 Recording Starter Pack bundle</w:t>
      </w:r>
      <w:r w:rsidR="00E96415">
        <w:rPr>
          <w:rFonts w:asciiTheme="majorHAnsi" w:hAnsiTheme="majorHAnsi" w:cstheme="majorHAnsi"/>
          <w:color w:val="000000" w:themeColor="text1"/>
        </w:rPr>
        <w:t>, offering an all-in-one solution for musicians and content creators to get started recording on their computer</w:t>
      </w:r>
      <w:r w:rsidR="00F179DB">
        <w:rPr>
          <w:rFonts w:asciiTheme="majorHAnsi" w:hAnsiTheme="majorHAnsi" w:cstheme="majorHAnsi"/>
          <w:color w:val="000000" w:themeColor="text1"/>
        </w:rPr>
        <w:t xml:space="preserve">. </w:t>
      </w:r>
      <w:r w:rsidR="00E96415">
        <w:rPr>
          <w:rFonts w:asciiTheme="majorHAnsi" w:hAnsiTheme="majorHAnsi" w:cstheme="majorHAnsi"/>
          <w:color w:val="000000" w:themeColor="text1"/>
        </w:rPr>
        <w:t xml:space="preserve">This bundle, </w:t>
      </w:r>
      <w:r w:rsidR="0095274D">
        <w:rPr>
          <w:rFonts w:asciiTheme="majorHAnsi" w:hAnsiTheme="majorHAnsi" w:cstheme="majorHAnsi"/>
          <w:color w:val="000000" w:themeColor="text1"/>
        </w:rPr>
        <w:t xml:space="preserve">competitively </w:t>
      </w:r>
      <w:r w:rsidR="00E96415">
        <w:rPr>
          <w:rFonts w:asciiTheme="majorHAnsi" w:hAnsiTheme="majorHAnsi" w:cstheme="majorHAnsi"/>
          <w:color w:val="000000" w:themeColor="text1"/>
        </w:rPr>
        <w:t xml:space="preserve">priced at $299.99, includes </w:t>
      </w:r>
      <w:r w:rsidR="00E96415" w:rsidRPr="00754F38">
        <w:rPr>
          <w:rFonts w:asciiTheme="majorHAnsi" w:hAnsiTheme="majorHAnsi" w:cstheme="majorHAnsi"/>
          <w:color w:val="000000" w:themeColor="text1"/>
        </w:rPr>
        <w:t>an audio interface, recording software, microphones, headphones and microphone cables</w:t>
      </w:r>
      <w:r w:rsidR="00E96415">
        <w:rPr>
          <w:rFonts w:asciiTheme="majorHAnsi" w:hAnsiTheme="majorHAnsi" w:cstheme="majorHAnsi"/>
          <w:color w:val="000000" w:themeColor="text1"/>
        </w:rPr>
        <w:t>, all</w:t>
      </w:r>
      <w:r w:rsidR="00E96415" w:rsidRPr="00754F38">
        <w:rPr>
          <w:rFonts w:asciiTheme="majorHAnsi" w:hAnsiTheme="majorHAnsi" w:cstheme="majorHAnsi"/>
          <w:color w:val="000000" w:themeColor="text1"/>
        </w:rPr>
        <w:t xml:space="preserve"> in an easy</w:t>
      </w:r>
      <w:r w:rsidR="00E96415">
        <w:rPr>
          <w:rFonts w:asciiTheme="majorHAnsi" w:hAnsiTheme="majorHAnsi" w:cstheme="majorHAnsi"/>
          <w:color w:val="000000" w:themeColor="text1"/>
        </w:rPr>
        <w:t>-</w:t>
      </w:r>
      <w:r w:rsidR="00E96415" w:rsidRPr="00754F38">
        <w:rPr>
          <w:rFonts w:asciiTheme="majorHAnsi" w:hAnsiTheme="majorHAnsi" w:cstheme="majorHAnsi"/>
          <w:color w:val="000000" w:themeColor="text1"/>
        </w:rPr>
        <w:t>to</w:t>
      </w:r>
      <w:r w:rsidR="00E96415">
        <w:rPr>
          <w:rFonts w:asciiTheme="majorHAnsi" w:hAnsiTheme="majorHAnsi" w:cstheme="majorHAnsi"/>
          <w:color w:val="000000" w:themeColor="text1"/>
        </w:rPr>
        <w:t>-</w:t>
      </w:r>
      <w:r w:rsidR="00E96415" w:rsidRPr="00754F38">
        <w:rPr>
          <w:rFonts w:asciiTheme="majorHAnsi" w:hAnsiTheme="majorHAnsi" w:cstheme="majorHAnsi"/>
          <w:color w:val="000000" w:themeColor="text1"/>
        </w:rPr>
        <w:t xml:space="preserve">use </w:t>
      </w:r>
      <w:r w:rsidR="00E96415">
        <w:rPr>
          <w:rFonts w:asciiTheme="majorHAnsi" w:hAnsiTheme="majorHAnsi" w:cstheme="majorHAnsi"/>
          <w:color w:val="000000" w:themeColor="text1"/>
        </w:rPr>
        <w:t>package.</w:t>
      </w:r>
      <w:r w:rsidR="001B291A">
        <w:rPr>
          <w:rFonts w:asciiTheme="majorHAnsi" w:hAnsiTheme="majorHAnsi" w:cstheme="majorHAnsi"/>
          <w:color w:val="000000" w:themeColor="text1"/>
        </w:rPr>
        <w:t xml:space="preserve"> This bundle is ideal for entry-level recordists, podcasters, students, or anyone looking to turn their computer into a recording setup.</w:t>
      </w:r>
    </w:p>
    <w:p w14:paraId="20C7E711" w14:textId="002C683A" w:rsidR="00754F38" w:rsidRDefault="00754F38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</w:p>
    <w:p w14:paraId="388A6F37" w14:textId="60049075" w:rsidR="00754F38" w:rsidRDefault="001B291A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The bundle contains the following components:</w:t>
      </w:r>
    </w:p>
    <w:p w14:paraId="236961B1" w14:textId="76BDB5B0" w:rsidR="001C7757" w:rsidRDefault="001C7757" w:rsidP="001B291A">
      <w:pPr>
        <w:pStyle w:val="ListParagraph"/>
        <w:numPr>
          <w:ilvl w:val="0"/>
          <w:numId w:val="3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1C7757">
        <w:rPr>
          <w:rFonts w:asciiTheme="majorHAnsi" w:hAnsiTheme="majorHAnsi" w:cstheme="majorHAnsi"/>
          <w:color w:val="000000" w:themeColor="text1"/>
        </w:rPr>
        <w:t>Sterling Harmony H224 Audio interface: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1C7757">
        <w:rPr>
          <w:rFonts w:asciiTheme="majorHAnsi" w:hAnsiTheme="majorHAnsi" w:cstheme="majorHAnsi"/>
          <w:color w:val="000000" w:themeColor="text1"/>
        </w:rPr>
        <w:t>2 simultaneous input and 4 simultaneous output capable audio interface with studio quality preamps, converters and electronics (includes 192kHz sample rate capability).</w:t>
      </w:r>
      <w:r w:rsidRPr="001C7757" w:rsidDel="001C7757">
        <w:rPr>
          <w:rFonts w:asciiTheme="majorHAnsi" w:hAnsiTheme="majorHAnsi" w:cstheme="majorHAnsi"/>
          <w:color w:val="000000" w:themeColor="text1"/>
        </w:rPr>
        <w:t xml:space="preserve"> </w:t>
      </w:r>
    </w:p>
    <w:p w14:paraId="2F749A75" w14:textId="1E80E318" w:rsidR="00777EDF" w:rsidRPr="00777EDF" w:rsidRDefault="0001203C" w:rsidP="00777EDF">
      <w:pPr>
        <w:pStyle w:val="ListParagraph"/>
        <w:numPr>
          <w:ilvl w:val="0"/>
          <w:numId w:val="3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proofErr w:type="spellStart"/>
      <w:r w:rsidRPr="00754F38">
        <w:rPr>
          <w:rFonts w:asciiTheme="majorHAnsi" w:hAnsiTheme="majorHAnsi" w:cstheme="majorHAnsi"/>
          <w:color w:val="000000" w:themeColor="text1"/>
        </w:rPr>
        <w:t>Tracktion</w:t>
      </w:r>
      <w:proofErr w:type="spellEnd"/>
      <w:r w:rsidRPr="00754F38">
        <w:rPr>
          <w:rFonts w:asciiTheme="majorHAnsi" w:hAnsiTheme="majorHAnsi" w:cstheme="majorHAnsi"/>
          <w:color w:val="000000" w:themeColor="text1"/>
        </w:rPr>
        <w:t>/Waveform OEM</w:t>
      </w:r>
      <w:r w:rsidRPr="001B291A">
        <w:rPr>
          <w:rFonts w:asciiTheme="majorHAnsi" w:hAnsiTheme="majorHAnsi" w:cstheme="majorHAnsi"/>
          <w:color w:val="000000" w:themeColor="text1"/>
        </w:rPr>
        <w:t xml:space="preserve"> </w:t>
      </w:r>
      <w:r w:rsidR="00754F38" w:rsidRPr="001B291A">
        <w:rPr>
          <w:rFonts w:asciiTheme="majorHAnsi" w:hAnsiTheme="majorHAnsi" w:cstheme="majorHAnsi"/>
          <w:color w:val="000000" w:themeColor="text1"/>
        </w:rPr>
        <w:t xml:space="preserve">DAW recording software and recording plug-ins for immediate use in </w:t>
      </w:r>
      <w:r w:rsidR="001B291A" w:rsidRPr="001B291A">
        <w:rPr>
          <w:rFonts w:asciiTheme="majorHAnsi" w:hAnsiTheme="majorHAnsi" w:cstheme="majorHAnsi"/>
          <w:color w:val="000000" w:themeColor="text1"/>
        </w:rPr>
        <w:t>m</w:t>
      </w:r>
      <w:r w:rsidR="00754F38" w:rsidRPr="001B291A">
        <w:rPr>
          <w:rFonts w:asciiTheme="majorHAnsi" w:hAnsiTheme="majorHAnsi" w:cstheme="majorHAnsi"/>
          <w:color w:val="000000" w:themeColor="text1"/>
        </w:rPr>
        <w:t xml:space="preserve">usic and </w:t>
      </w:r>
      <w:r w:rsidR="001B291A" w:rsidRPr="001B291A">
        <w:rPr>
          <w:rFonts w:asciiTheme="majorHAnsi" w:hAnsiTheme="majorHAnsi" w:cstheme="majorHAnsi"/>
          <w:color w:val="000000" w:themeColor="text1"/>
        </w:rPr>
        <w:t>c</w:t>
      </w:r>
      <w:r w:rsidR="00754F38" w:rsidRPr="001B291A">
        <w:rPr>
          <w:rFonts w:asciiTheme="majorHAnsi" w:hAnsiTheme="majorHAnsi" w:cstheme="majorHAnsi"/>
          <w:color w:val="000000" w:themeColor="text1"/>
        </w:rPr>
        <w:t>ontent creation.</w:t>
      </w:r>
    </w:p>
    <w:p w14:paraId="52E395E2" w14:textId="6823D896" w:rsidR="00754F38" w:rsidRPr="001B291A" w:rsidRDefault="001B291A" w:rsidP="001B291A">
      <w:pPr>
        <w:pStyle w:val="ListParagraph"/>
        <w:numPr>
          <w:ilvl w:val="0"/>
          <w:numId w:val="3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1B291A">
        <w:rPr>
          <w:rFonts w:asciiTheme="majorHAnsi" w:hAnsiTheme="majorHAnsi" w:cstheme="majorHAnsi"/>
          <w:color w:val="000000" w:themeColor="text1"/>
        </w:rPr>
        <w:t>T</w:t>
      </w:r>
      <w:r w:rsidR="00754F38" w:rsidRPr="001B291A">
        <w:rPr>
          <w:rFonts w:asciiTheme="majorHAnsi" w:hAnsiTheme="majorHAnsi" w:cstheme="majorHAnsi"/>
          <w:color w:val="000000" w:themeColor="text1"/>
        </w:rPr>
        <w:t>wo condenser microphones</w:t>
      </w:r>
      <w:r w:rsidR="00AB42AB">
        <w:rPr>
          <w:rFonts w:asciiTheme="majorHAnsi" w:hAnsiTheme="majorHAnsi" w:cstheme="majorHAnsi"/>
          <w:color w:val="000000" w:themeColor="text1"/>
        </w:rPr>
        <w:t xml:space="preserve"> (</w:t>
      </w:r>
      <w:r w:rsidR="00AB42AB" w:rsidRPr="00AB42AB">
        <w:rPr>
          <w:rFonts w:asciiTheme="majorHAnsi" w:hAnsiTheme="majorHAnsi" w:cstheme="majorHAnsi"/>
          <w:color w:val="000000" w:themeColor="text1"/>
        </w:rPr>
        <w:t>Sterling SP150</w:t>
      </w:r>
      <w:r w:rsidR="00AB42AB">
        <w:rPr>
          <w:rFonts w:asciiTheme="majorHAnsi" w:hAnsiTheme="majorHAnsi" w:cstheme="majorHAnsi"/>
          <w:color w:val="000000" w:themeColor="text1"/>
        </w:rPr>
        <w:t xml:space="preserve"> and SP</w:t>
      </w:r>
      <w:r w:rsidR="00AB42AB" w:rsidRPr="00AB42AB">
        <w:rPr>
          <w:rFonts w:asciiTheme="majorHAnsi" w:hAnsiTheme="majorHAnsi" w:cstheme="majorHAnsi"/>
          <w:color w:val="000000" w:themeColor="text1"/>
        </w:rPr>
        <w:t>130 Studio Condenser Mics</w:t>
      </w:r>
      <w:r w:rsidR="00AB42AB">
        <w:rPr>
          <w:rFonts w:asciiTheme="majorHAnsi" w:hAnsiTheme="majorHAnsi" w:cstheme="majorHAnsi"/>
          <w:color w:val="000000" w:themeColor="text1"/>
        </w:rPr>
        <w:t>)</w:t>
      </w:r>
      <w:r w:rsidR="00754F38" w:rsidRPr="001B291A">
        <w:rPr>
          <w:rFonts w:asciiTheme="majorHAnsi" w:hAnsiTheme="majorHAnsi" w:cstheme="majorHAnsi"/>
          <w:color w:val="000000" w:themeColor="text1"/>
        </w:rPr>
        <w:t xml:space="preserve"> that can be used independently or collectively for vocal and speech applications, acoustic instruments, and various sound sources</w:t>
      </w:r>
      <w:r w:rsidR="00331DBC">
        <w:rPr>
          <w:rFonts w:asciiTheme="majorHAnsi" w:hAnsiTheme="majorHAnsi" w:cstheme="majorHAnsi"/>
          <w:color w:val="000000" w:themeColor="text1"/>
        </w:rPr>
        <w:t>.</w:t>
      </w:r>
    </w:p>
    <w:p w14:paraId="2F9140E3" w14:textId="2105B8A1" w:rsidR="00754F38" w:rsidRPr="001B291A" w:rsidRDefault="00BA1816" w:rsidP="001B291A">
      <w:pPr>
        <w:pStyle w:val="ListParagraph"/>
        <w:numPr>
          <w:ilvl w:val="0"/>
          <w:numId w:val="3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Sterling S400 </w:t>
      </w:r>
      <w:r w:rsidR="00754F38" w:rsidRPr="001B291A">
        <w:rPr>
          <w:rFonts w:asciiTheme="majorHAnsi" w:hAnsiTheme="majorHAnsi" w:cstheme="majorHAnsi"/>
          <w:color w:val="000000" w:themeColor="text1"/>
        </w:rPr>
        <w:t xml:space="preserve">Studio </w:t>
      </w:r>
      <w:r>
        <w:rPr>
          <w:rFonts w:asciiTheme="majorHAnsi" w:hAnsiTheme="majorHAnsi" w:cstheme="majorHAnsi"/>
          <w:color w:val="000000" w:themeColor="text1"/>
        </w:rPr>
        <w:t>H</w:t>
      </w:r>
      <w:r w:rsidR="00754F38" w:rsidRPr="001B291A">
        <w:rPr>
          <w:rFonts w:asciiTheme="majorHAnsi" w:hAnsiTheme="majorHAnsi" w:cstheme="majorHAnsi"/>
          <w:color w:val="000000" w:themeColor="text1"/>
        </w:rPr>
        <w:t>eadphones</w:t>
      </w:r>
      <w:r>
        <w:rPr>
          <w:rFonts w:asciiTheme="majorHAnsi" w:hAnsiTheme="majorHAnsi" w:cstheme="majorHAnsi"/>
          <w:color w:val="000000" w:themeColor="text1"/>
        </w:rPr>
        <w:t>,</w:t>
      </w:r>
      <w:r w:rsidR="00754F38" w:rsidRPr="001B291A">
        <w:rPr>
          <w:rFonts w:asciiTheme="majorHAnsi" w:hAnsiTheme="majorHAnsi" w:cstheme="majorHAnsi"/>
          <w:color w:val="000000" w:themeColor="text1"/>
        </w:rPr>
        <w:t xml:space="preserve"> with large 40mm drivers designed for recording or mixing </w:t>
      </w:r>
      <w:r w:rsidR="001B291A" w:rsidRPr="001B291A">
        <w:rPr>
          <w:rFonts w:asciiTheme="majorHAnsi" w:hAnsiTheme="majorHAnsi" w:cstheme="majorHAnsi"/>
          <w:color w:val="000000" w:themeColor="text1"/>
        </w:rPr>
        <w:t>m</w:t>
      </w:r>
      <w:r w:rsidR="00754F38" w:rsidRPr="001B291A">
        <w:rPr>
          <w:rFonts w:asciiTheme="majorHAnsi" w:hAnsiTheme="majorHAnsi" w:cstheme="majorHAnsi"/>
          <w:color w:val="000000" w:themeColor="text1"/>
        </w:rPr>
        <w:t xml:space="preserve">usic and </w:t>
      </w:r>
      <w:r w:rsidR="001B291A" w:rsidRPr="001B291A">
        <w:rPr>
          <w:rFonts w:asciiTheme="majorHAnsi" w:hAnsiTheme="majorHAnsi" w:cstheme="majorHAnsi"/>
          <w:color w:val="000000" w:themeColor="text1"/>
        </w:rPr>
        <w:t>c</w:t>
      </w:r>
      <w:r w:rsidR="00754F38" w:rsidRPr="001B291A">
        <w:rPr>
          <w:rFonts w:asciiTheme="majorHAnsi" w:hAnsiTheme="majorHAnsi" w:cstheme="majorHAnsi"/>
          <w:color w:val="000000" w:themeColor="text1"/>
        </w:rPr>
        <w:t xml:space="preserve">reative </w:t>
      </w:r>
      <w:r w:rsidR="001B291A" w:rsidRPr="001B291A">
        <w:rPr>
          <w:rFonts w:asciiTheme="majorHAnsi" w:hAnsiTheme="majorHAnsi" w:cstheme="majorHAnsi"/>
          <w:color w:val="000000" w:themeColor="text1"/>
        </w:rPr>
        <w:t>c</w:t>
      </w:r>
      <w:r w:rsidR="00754F38" w:rsidRPr="001B291A">
        <w:rPr>
          <w:rFonts w:asciiTheme="majorHAnsi" w:hAnsiTheme="majorHAnsi" w:cstheme="majorHAnsi"/>
          <w:color w:val="000000" w:themeColor="text1"/>
        </w:rPr>
        <w:t>ontent, as well as musical enjoyment.</w:t>
      </w:r>
    </w:p>
    <w:p w14:paraId="727313D0" w14:textId="32218A8A" w:rsidR="00754F38" w:rsidRDefault="001B291A" w:rsidP="001B291A">
      <w:pPr>
        <w:pStyle w:val="ListParagraph"/>
        <w:numPr>
          <w:ilvl w:val="0"/>
          <w:numId w:val="3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1B291A">
        <w:rPr>
          <w:rFonts w:asciiTheme="majorHAnsi" w:hAnsiTheme="majorHAnsi" w:cstheme="majorHAnsi"/>
          <w:color w:val="000000" w:themeColor="text1"/>
        </w:rPr>
        <w:t xml:space="preserve">Two </w:t>
      </w:r>
      <w:r w:rsidR="0001203C" w:rsidRPr="00754F38">
        <w:rPr>
          <w:rFonts w:asciiTheme="majorHAnsi" w:hAnsiTheme="majorHAnsi" w:cstheme="majorHAnsi"/>
          <w:color w:val="000000" w:themeColor="text1"/>
        </w:rPr>
        <w:t xml:space="preserve">Livewire Essential </w:t>
      </w:r>
      <w:r w:rsidR="00754F38" w:rsidRPr="001B291A">
        <w:rPr>
          <w:rFonts w:asciiTheme="majorHAnsi" w:hAnsiTheme="majorHAnsi" w:cstheme="majorHAnsi"/>
          <w:color w:val="000000" w:themeColor="text1"/>
        </w:rPr>
        <w:t>15-foot XLR microphone cables to connect directly with the included audio interface and microphones</w:t>
      </w:r>
      <w:r w:rsidR="00331DBC">
        <w:rPr>
          <w:rFonts w:asciiTheme="majorHAnsi" w:hAnsiTheme="majorHAnsi" w:cstheme="majorHAnsi"/>
          <w:color w:val="000000" w:themeColor="text1"/>
        </w:rPr>
        <w:t>.</w:t>
      </w:r>
    </w:p>
    <w:p w14:paraId="5D5DC2F9" w14:textId="6B7DF6F1" w:rsidR="00777EDF" w:rsidRPr="00777EDF" w:rsidRDefault="00777EDF" w:rsidP="00777EDF">
      <w:pPr>
        <w:pStyle w:val="ListParagraph"/>
        <w:numPr>
          <w:ilvl w:val="0"/>
          <w:numId w:val="3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77EDF">
        <w:rPr>
          <w:rFonts w:asciiTheme="majorHAnsi" w:hAnsiTheme="majorHAnsi" w:cstheme="majorHAnsi"/>
          <w:color w:val="000000" w:themeColor="text1"/>
        </w:rPr>
        <w:t>Additional plugin bundles: Two Notes Audio/Torpedo Wall of Sound (guitar cabinet and miking simulation plugin, including four custom cabinets), plus a 30-day all-access pass to Slate Digital (over 60 award-winning plugins &amp; virtual instruments)</w:t>
      </w:r>
      <w:r w:rsidR="00331DBC">
        <w:rPr>
          <w:rFonts w:asciiTheme="majorHAnsi" w:hAnsiTheme="majorHAnsi" w:cstheme="majorHAnsi"/>
          <w:color w:val="000000" w:themeColor="text1"/>
        </w:rPr>
        <w:t>.</w:t>
      </w:r>
    </w:p>
    <w:p w14:paraId="18C12762" w14:textId="77777777" w:rsidR="00777EDF" w:rsidRDefault="00777EDF" w:rsidP="00BA1816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</w:p>
    <w:p w14:paraId="31A57729" w14:textId="0853FA97" w:rsidR="00BA1816" w:rsidRPr="00BA1816" w:rsidRDefault="00BA1816" w:rsidP="00BA1816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  <w:r w:rsidRPr="00BA1816">
        <w:rPr>
          <w:rFonts w:asciiTheme="majorHAnsi" w:hAnsiTheme="majorHAnsi" w:cstheme="majorHAnsi"/>
          <w:color w:val="000000" w:themeColor="text1"/>
        </w:rPr>
        <w:t>The Sterling Harmony H224 Audio Interface delivers studio-grade circuitry, superior sound quality, and flexible monitoring, all optimized for desktop recording.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BA1816">
        <w:rPr>
          <w:rFonts w:asciiTheme="majorHAnsi" w:hAnsiTheme="majorHAnsi" w:cstheme="majorHAnsi"/>
          <w:color w:val="000000" w:themeColor="text1"/>
        </w:rPr>
        <w:t>With its NXS Class-A discrete electronics and premium-grade converters, it’s easy to achieve clear, transparent sound.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BA1816">
        <w:rPr>
          <w:rFonts w:asciiTheme="majorHAnsi" w:hAnsiTheme="majorHAnsi" w:cstheme="majorHAnsi"/>
          <w:color w:val="000000" w:themeColor="text1"/>
        </w:rPr>
        <w:t>Plus, the micro console form-factor design with a sturdy metal enclosure allows it to fit seamlessly into any project studio or mobile recording environment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BA1816">
        <w:rPr>
          <w:rFonts w:asciiTheme="majorHAnsi" w:hAnsiTheme="majorHAnsi" w:cstheme="majorHAnsi"/>
          <w:color w:val="000000" w:themeColor="text1"/>
        </w:rPr>
        <w:t>and echoes the flexibility and layout of large-format studio consoles.</w:t>
      </w:r>
    </w:p>
    <w:p w14:paraId="6633A6BE" w14:textId="027D0661" w:rsidR="00BA1816" w:rsidRDefault="00BA1816" w:rsidP="00754F38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</w:p>
    <w:p w14:paraId="08CB3764" w14:textId="4C6B6046" w:rsidR="00777EDF" w:rsidRPr="00754F38" w:rsidRDefault="00777EDF" w:rsidP="00777EDF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  <w:proofErr w:type="spellStart"/>
      <w:r w:rsidRPr="00754F38">
        <w:rPr>
          <w:rFonts w:asciiTheme="majorHAnsi" w:hAnsiTheme="majorHAnsi" w:cstheme="majorHAnsi"/>
          <w:color w:val="000000" w:themeColor="text1"/>
        </w:rPr>
        <w:t>Tracktion</w:t>
      </w:r>
      <w:proofErr w:type="spellEnd"/>
      <w:r w:rsidRPr="00754F38">
        <w:rPr>
          <w:rFonts w:asciiTheme="majorHAnsi" w:hAnsiTheme="majorHAnsi" w:cstheme="majorHAnsi"/>
          <w:color w:val="000000" w:themeColor="text1"/>
        </w:rPr>
        <w:t>/Waveform OEM</w:t>
      </w:r>
      <w:r w:rsidRPr="00777EDF">
        <w:rPr>
          <w:rFonts w:asciiTheme="majorHAnsi" w:hAnsiTheme="majorHAnsi" w:cstheme="majorHAnsi"/>
          <w:color w:val="000000" w:themeColor="text1"/>
        </w:rPr>
        <w:t xml:space="preserve"> is a </w:t>
      </w:r>
      <w:r w:rsidRPr="00754F38">
        <w:rPr>
          <w:rFonts w:asciiTheme="majorHAnsi" w:hAnsiTheme="majorHAnsi" w:cstheme="majorHAnsi"/>
          <w:color w:val="000000" w:themeColor="text1"/>
        </w:rPr>
        <w:t xml:space="preserve">multi-award-winning </w:t>
      </w:r>
      <w:r>
        <w:rPr>
          <w:rFonts w:asciiTheme="majorHAnsi" w:hAnsiTheme="majorHAnsi" w:cstheme="majorHAnsi"/>
          <w:color w:val="000000" w:themeColor="text1"/>
        </w:rPr>
        <w:t xml:space="preserve">digital </w:t>
      </w:r>
      <w:r w:rsidRPr="00754F38">
        <w:rPr>
          <w:rFonts w:asciiTheme="majorHAnsi" w:hAnsiTheme="majorHAnsi" w:cstheme="majorHAnsi"/>
          <w:color w:val="000000" w:themeColor="text1"/>
        </w:rPr>
        <w:t>workstation</w:t>
      </w:r>
      <w:r>
        <w:rPr>
          <w:rFonts w:asciiTheme="majorHAnsi" w:hAnsiTheme="majorHAnsi" w:cstheme="majorHAnsi"/>
          <w:color w:val="000000" w:themeColor="text1"/>
        </w:rPr>
        <w:t xml:space="preserve"> software solution</w:t>
      </w:r>
      <w:r w:rsidRPr="00754F38">
        <w:rPr>
          <w:rFonts w:asciiTheme="majorHAnsi" w:hAnsiTheme="majorHAnsi" w:cstheme="majorHAnsi"/>
          <w:color w:val="000000" w:themeColor="text1"/>
        </w:rPr>
        <w:t xml:space="preserve">, featuring powerful and creative tools to inspire the modern musician. </w:t>
      </w:r>
      <w:r>
        <w:rPr>
          <w:rFonts w:asciiTheme="majorHAnsi" w:hAnsiTheme="majorHAnsi" w:cstheme="majorHAnsi"/>
          <w:color w:val="000000" w:themeColor="text1"/>
        </w:rPr>
        <w:t>Users</w:t>
      </w:r>
      <w:r w:rsidRPr="00754F38">
        <w:rPr>
          <w:rFonts w:asciiTheme="majorHAnsi" w:hAnsiTheme="majorHAnsi" w:cstheme="majorHAnsi"/>
          <w:color w:val="000000" w:themeColor="text1"/>
        </w:rPr>
        <w:t xml:space="preserve"> get unlimited track count</w:t>
      </w:r>
      <w:r>
        <w:rPr>
          <w:rFonts w:asciiTheme="majorHAnsi" w:hAnsiTheme="majorHAnsi" w:cstheme="majorHAnsi"/>
          <w:color w:val="000000" w:themeColor="text1"/>
        </w:rPr>
        <w:t xml:space="preserve"> and</w:t>
      </w:r>
      <w:r w:rsidRPr="00754F38">
        <w:rPr>
          <w:rFonts w:asciiTheme="majorHAnsi" w:hAnsiTheme="majorHAnsi" w:cstheme="majorHAnsi"/>
          <w:color w:val="000000" w:themeColor="text1"/>
        </w:rPr>
        <w:t xml:space="preserve"> powerful features, compatible with all popular plugins and efficient performance on Mac, Windows, and Linux operating systems.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754F38">
        <w:rPr>
          <w:rFonts w:asciiTheme="majorHAnsi" w:hAnsiTheme="majorHAnsi" w:cstheme="majorHAnsi"/>
          <w:color w:val="000000" w:themeColor="text1"/>
        </w:rPr>
        <w:t>Plugins included: 40SC Virtual Analog Synth, Collective Sampler Synthesizer</w:t>
      </w:r>
      <w:r>
        <w:rPr>
          <w:rFonts w:asciiTheme="majorHAnsi" w:hAnsiTheme="majorHAnsi" w:cstheme="majorHAnsi"/>
          <w:color w:val="000000" w:themeColor="text1"/>
        </w:rPr>
        <w:t xml:space="preserve"> and </w:t>
      </w:r>
      <w:r>
        <w:rPr>
          <w:rFonts w:asciiTheme="majorHAnsi" w:hAnsiTheme="majorHAnsi" w:cstheme="majorHAnsi"/>
          <w:color w:val="000000" w:themeColor="text1"/>
        </w:rPr>
        <w:lastRenderedPageBreak/>
        <w:t xml:space="preserve">the </w:t>
      </w:r>
      <w:r w:rsidRPr="00754F38">
        <w:rPr>
          <w:rFonts w:asciiTheme="majorHAnsi" w:hAnsiTheme="majorHAnsi" w:cstheme="majorHAnsi"/>
          <w:color w:val="000000" w:themeColor="text1"/>
        </w:rPr>
        <w:t>DAW Essentials Collection</w:t>
      </w:r>
      <w:r>
        <w:rPr>
          <w:rFonts w:asciiTheme="majorHAnsi" w:hAnsiTheme="majorHAnsi" w:cstheme="majorHAnsi"/>
          <w:color w:val="000000" w:themeColor="text1"/>
        </w:rPr>
        <w:t>, which features</w:t>
      </w:r>
      <w:r w:rsidRPr="00754F38">
        <w:rPr>
          <w:rFonts w:asciiTheme="majorHAnsi" w:hAnsiTheme="majorHAnsi" w:cstheme="majorHAnsi"/>
          <w:color w:val="000000" w:themeColor="text1"/>
        </w:rPr>
        <w:t xml:space="preserve"> 16 Premium FX Plugins, 30+ built-in FX and utility devices, Micro Drum Sampler for sampling/programming, Master Mix mastering channel strip plugin and more</w:t>
      </w:r>
      <w:r>
        <w:rPr>
          <w:rFonts w:asciiTheme="majorHAnsi" w:hAnsiTheme="majorHAnsi" w:cstheme="majorHAnsi"/>
          <w:color w:val="000000" w:themeColor="text1"/>
        </w:rPr>
        <w:t>.</w:t>
      </w:r>
    </w:p>
    <w:p w14:paraId="1780ADD0" w14:textId="77777777" w:rsidR="00777EDF" w:rsidRDefault="00777EDF" w:rsidP="00754F38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</w:p>
    <w:p w14:paraId="715FC2B2" w14:textId="11D8EA75" w:rsidR="009B4600" w:rsidRDefault="009B4600" w:rsidP="009B4600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  <w:r w:rsidRPr="009B4600">
        <w:rPr>
          <w:rFonts w:asciiTheme="majorHAnsi" w:hAnsiTheme="majorHAnsi" w:cstheme="majorHAnsi"/>
          <w:color w:val="000000" w:themeColor="text1"/>
        </w:rPr>
        <w:t>Sterling S400 Studio Headphones are designed for the discriminating professional recording engineer and studio recordist who needs an uncompromising set of headphones for recording, tracking, mixing or pure musical enjoyment.</w:t>
      </w:r>
      <w:r>
        <w:rPr>
          <w:rFonts w:asciiTheme="majorHAnsi" w:hAnsiTheme="majorHAnsi" w:cstheme="majorHAnsi"/>
          <w:color w:val="000000" w:themeColor="text1"/>
        </w:rPr>
        <w:t xml:space="preserve"> The</w:t>
      </w:r>
      <w:r w:rsidR="00213050">
        <w:rPr>
          <w:rFonts w:asciiTheme="majorHAnsi" w:hAnsiTheme="majorHAnsi" w:cstheme="majorHAnsi"/>
          <w:color w:val="000000" w:themeColor="text1"/>
        </w:rPr>
        <w:t>y</w:t>
      </w:r>
      <w:r w:rsidRPr="009B4600">
        <w:rPr>
          <w:rFonts w:asciiTheme="majorHAnsi" w:hAnsiTheme="majorHAnsi" w:cstheme="majorHAnsi"/>
          <w:color w:val="000000" w:themeColor="text1"/>
        </w:rPr>
        <w:t xml:space="preserve"> deliver top-tier features, including professional 15Hz to 24KHz frequency response and high-definition 40mm drivers with outstanding mid-range clarity and enhanced bass. </w:t>
      </w:r>
      <w:r>
        <w:rPr>
          <w:rFonts w:asciiTheme="majorHAnsi" w:hAnsiTheme="majorHAnsi" w:cstheme="majorHAnsi"/>
          <w:color w:val="000000" w:themeColor="text1"/>
        </w:rPr>
        <w:t>They</w:t>
      </w:r>
      <w:r w:rsidRPr="009B4600">
        <w:rPr>
          <w:rFonts w:asciiTheme="majorHAnsi" w:hAnsiTheme="majorHAnsi" w:cstheme="majorHAnsi"/>
          <w:color w:val="000000" w:themeColor="text1"/>
        </w:rPr>
        <w:t xml:space="preserve"> </w:t>
      </w:r>
      <w:proofErr w:type="gramStart"/>
      <w:r w:rsidRPr="009B4600">
        <w:rPr>
          <w:rFonts w:asciiTheme="majorHAnsi" w:hAnsiTheme="majorHAnsi" w:cstheme="majorHAnsi"/>
          <w:color w:val="000000" w:themeColor="text1"/>
        </w:rPr>
        <w:t>offers</w:t>
      </w:r>
      <w:proofErr w:type="gramEnd"/>
      <w:r w:rsidRPr="009B4600">
        <w:rPr>
          <w:rFonts w:asciiTheme="majorHAnsi" w:hAnsiTheme="majorHAnsi" w:cstheme="majorHAnsi"/>
          <w:color w:val="000000" w:themeColor="text1"/>
        </w:rPr>
        <w:t xml:space="preserve"> plenty of output, even when using low-power, portable amp devices.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9B4600">
        <w:rPr>
          <w:rFonts w:asciiTheme="majorHAnsi" w:hAnsiTheme="majorHAnsi" w:cstheme="majorHAnsi"/>
          <w:color w:val="000000" w:themeColor="text1"/>
        </w:rPr>
        <w:t>Plus, the S400 earcups are completely removable, and the cushions replaceable when needed. They also swivel 90</w:t>
      </w:r>
      <w:r>
        <w:rPr>
          <w:rFonts w:asciiTheme="majorHAnsi" w:hAnsiTheme="majorHAnsi" w:cstheme="majorHAnsi"/>
          <w:color w:val="000000" w:themeColor="text1"/>
        </w:rPr>
        <w:t xml:space="preserve"> degrees</w:t>
      </w:r>
      <w:r w:rsidRPr="009B4600">
        <w:rPr>
          <w:rFonts w:asciiTheme="majorHAnsi" w:hAnsiTheme="majorHAnsi" w:cstheme="majorHAnsi"/>
          <w:color w:val="000000" w:themeColor="text1"/>
        </w:rPr>
        <w:t xml:space="preserve"> for single-ear monitoring.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9B4600">
        <w:rPr>
          <w:rFonts w:asciiTheme="majorHAnsi" w:hAnsiTheme="majorHAnsi" w:cstheme="majorHAnsi"/>
          <w:color w:val="000000" w:themeColor="text1"/>
        </w:rPr>
        <w:t>The S400</w:t>
      </w:r>
      <w:r>
        <w:rPr>
          <w:rFonts w:asciiTheme="majorHAnsi" w:hAnsiTheme="majorHAnsi" w:cstheme="majorHAnsi"/>
          <w:color w:val="000000" w:themeColor="text1"/>
        </w:rPr>
        <w:t xml:space="preserve"> headphones</w:t>
      </w:r>
      <w:r w:rsidRPr="009B4600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are</w:t>
      </w:r>
      <w:r w:rsidRPr="009B4600">
        <w:rPr>
          <w:rFonts w:asciiTheme="majorHAnsi" w:hAnsiTheme="majorHAnsi" w:cstheme="majorHAnsi"/>
          <w:color w:val="000000" w:themeColor="text1"/>
        </w:rPr>
        <w:t xml:space="preserve"> completely foldable with a collapsible earcup mechanism and removable cable for easy transport and storage.</w:t>
      </w:r>
    </w:p>
    <w:p w14:paraId="4DF6A216" w14:textId="77777777" w:rsidR="009B4600" w:rsidRDefault="009B4600" w:rsidP="00754F38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</w:p>
    <w:p w14:paraId="58B10AD7" w14:textId="1B0B19B1" w:rsidR="00BA1816" w:rsidRDefault="00777EDF" w:rsidP="0001203C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Used together or separately</w:t>
      </w:r>
      <w:r w:rsidR="0001203C">
        <w:rPr>
          <w:rFonts w:asciiTheme="majorHAnsi" w:hAnsiTheme="majorHAnsi" w:cstheme="majorHAnsi"/>
          <w:color w:val="000000" w:themeColor="text1"/>
        </w:rPr>
        <w:t xml:space="preserve">, </w:t>
      </w:r>
      <w:r w:rsidR="0001203C" w:rsidRPr="0001203C">
        <w:rPr>
          <w:rFonts w:asciiTheme="majorHAnsi" w:hAnsiTheme="majorHAnsi" w:cstheme="majorHAnsi"/>
          <w:color w:val="000000" w:themeColor="text1"/>
        </w:rPr>
        <w:t>Sterling Audio SP150</w:t>
      </w:r>
      <w:r w:rsidR="0001203C">
        <w:rPr>
          <w:rFonts w:asciiTheme="majorHAnsi" w:hAnsiTheme="majorHAnsi" w:cstheme="majorHAnsi"/>
          <w:color w:val="000000" w:themeColor="text1"/>
        </w:rPr>
        <w:t xml:space="preserve"> and SP1</w:t>
      </w:r>
      <w:r w:rsidR="0001203C" w:rsidRPr="0001203C">
        <w:rPr>
          <w:rFonts w:asciiTheme="majorHAnsi" w:hAnsiTheme="majorHAnsi" w:cstheme="majorHAnsi"/>
          <w:color w:val="000000" w:themeColor="text1"/>
        </w:rPr>
        <w:t>30 Studio Condenser Microphone</w:t>
      </w:r>
      <w:r w:rsidR="0001203C">
        <w:rPr>
          <w:rFonts w:asciiTheme="majorHAnsi" w:hAnsiTheme="majorHAnsi" w:cstheme="majorHAnsi"/>
          <w:color w:val="000000" w:themeColor="text1"/>
        </w:rPr>
        <w:t>s are</w:t>
      </w:r>
      <w:r w:rsidR="0001203C" w:rsidRPr="0001203C">
        <w:rPr>
          <w:rFonts w:asciiTheme="majorHAnsi" w:hAnsiTheme="majorHAnsi" w:cstheme="majorHAnsi"/>
          <w:color w:val="000000" w:themeColor="text1"/>
        </w:rPr>
        <w:t xml:space="preserve"> </w:t>
      </w:r>
      <w:r w:rsidR="0001203C">
        <w:rPr>
          <w:rFonts w:asciiTheme="majorHAnsi" w:hAnsiTheme="majorHAnsi" w:cstheme="majorHAnsi"/>
          <w:color w:val="000000" w:themeColor="text1"/>
        </w:rPr>
        <w:t>a great</w:t>
      </w:r>
      <w:r w:rsidR="0001203C" w:rsidRPr="0001203C">
        <w:rPr>
          <w:rFonts w:asciiTheme="majorHAnsi" w:hAnsiTheme="majorHAnsi" w:cstheme="majorHAnsi"/>
          <w:color w:val="000000" w:themeColor="text1"/>
        </w:rPr>
        <w:t xml:space="preserve"> solution for recording versatility, ideal for vocals, speech, guitars, drums, and instruments — complete with full frequency range and extreme volume handling.</w:t>
      </w:r>
      <w:r w:rsidR="0001203C">
        <w:rPr>
          <w:rFonts w:asciiTheme="majorHAnsi" w:hAnsiTheme="majorHAnsi" w:cstheme="majorHAnsi"/>
          <w:color w:val="000000" w:themeColor="text1"/>
        </w:rPr>
        <w:t xml:space="preserve"> </w:t>
      </w:r>
      <w:r w:rsidR="0001203C" w:rsidRPr="0001203C">
        <w:rPr>
          <w:rFonts w:asciiTheme="majorHAnsi" w:hAnsiTheme="majorHAnsi" w:cstheme="majorHAnsi"/>
          <w:color w:val="000000" w:themeColor="text1"/>
        </w:rPr>
        <w:t>The side-address SP150 delivers articulate and detailed vocal, instrument and speech recording, while the end-address SP130 instrument mic captures fast transients with outstanding clarity and the focused isolation of a cardioid pickup pattern.</w:t>
      </w:r>
      <w:r w:rsidR="0001203C">
        <w:rPr>
          <w:rFonts w:asciiTheme="majorHAnsi" w:hAnsiTheme="majorHAnsi" w:cstheme="majorHAnsi"/>
          <w:color w:val="000000" w:themeColor="text1"/>
        </w:rPr>
        <w:t xml:space="preserve"> </w:t>
      </w:r>
      <w:r w:rsidR="0001203C" w:rsidRPr="0001203C">
        <w:rPr>
          <w:rFonts w:asciiTheme="majorHAnsi" w:hAnsiTheme="majorHAnsi" w:cstheme="majorHAnsi"/>
          <w:color w:val="000000" w:themeColor="text1"/>
        </w:rPr>
        <w:t>Includes HM2 mic stand mount, HM3 mic clip and custom carry case.</w:t>
      </w:r>
    </w:p>
    <w:p w14:paraId="7961F21B" w14:textId="77777777" w:rsidR="00BA1816" w:rsidRPr="00754F38" w:rsidRDefault="00BA1816" w:rsidP="00754F38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</w:p>
    <w:p w14:paraId="792216B5" w14:textId="6282F633" w:rsidR="0001203C" w:rsidRPr="0077696E" w:rsidRDefault="0001203C" w:rsidP="00754F38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 xml:space="preserve">Sterling </w:t>
      </w:r>
      <w:r w:rsidR="00754F38" w:rsidRPr="0077696E">
        <w:rPr>
          <w:rFonts w:asciiTheme="majorHAnsi" w:hAnsiTheme="majorHAnsi" w:cstheme="majorHAnsi"/>
          <w:color w:val="000000" w:themeColor="text1"/>
        </w:rPr>
        <w:t>Harmony H224 Audio Interface</w:t>
      </w:r>
      <w:r w:rsidRPr="0077696E">
        <w:rPr>
          <w:rFonts w:asciiTheme="majorHAnsi" w:hAnsiTheme="majorHAnsi" w:cstheme="majorHAnsi"/>
          <w:color w:val="000000" w:themeColor="text1"/>
        </w:rPr>
        <w:t xml:space="preserve"> </w:t>
      </w:r>
      <w:r w:rsidR="0077696E" w:rsidRPr="0077696E">
        <w:rPr>
          <w:rFonts w:asciiTheme="majorHAnsi" w:hAnsiTheme="majorHAnsi" w:cstheme="majorHAnsi"/>
          <w:color w:val="000000" w:themeColor="text1"/>
        </w:rPr>
        <w:t>features</w:t>
      </w:r>
      <w:r w:rsidRPr="0077696E">
        <w:rPr>
          <w:rFonts w:asciiTheme="majorHAnsi" w:hAnsiTheme="majorHAnsi" w:cstheme="majorHAnsi"/>
          <w:color w:val="000000" w:themeColor="text1"/>
        </w:rPr>
        <w:t>:</w:t>
      </w:r>
    </w:p>
    <w:p w14:paraId="709E0410" w14:textId="77777777" w:rsidR="0001203C" w:rsidRPr="0077696E" w:rsidRDefault="00754F38" w:rsidP="0001203C">
      <w:pPr>
        <w:pStyle w:val="ListParagraph"/>
        <w:numPr>
          <w:ilvl w:val="0"/>
          <w:numId w:val="4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2 Simultaneous Input and 4 simultaneous Output capability </w:t>
      </w:r>
    </w:p>
    <w:p w14:paraId="4A52FDC2" w14:textId="77777777" w:rsidR="0001203C" w:rsidRPr="0077696E" w:rsidRDefault="00754F38" w:rsidP="0001203C">
      <w:pPr>
        <w:pStyle w:val="ListParagraph"/>
        <w:numPr>
          <w:ilvl w:val="0"/>
          <w:numId w:val="4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Discrete Class-A preamps with 192kHz studio quality converters </w:t>
      </w:r>
    </w:p>
    <w:p w14:paraId="2374C069" w14:textId="77777777" w:rsidR="0001203C" w:rsidRPr="0077696E" w:rsidRDefault="00754F38" w:rsidP="0001203C">
      <w:pPr>
        <w:pStyle w:val="ListParagraph"/>
        <w:numPr>
          <w:ilvl w:val="0"/>
          <w:numId w:val="4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Ergonomic micro console design with professional quality input/output ladder metering </w:t>
      </w:r>
    </w:p>
    <w:p w14:paraId="05133FD1" w14:textId="77777777" w:rsidR="0001203C" w:rsidRPr="0077696E" w:rsidRDefault="00754F38" w:rsidP="0001203C">
      <w:pPr>
        <w:pStyle w:val="ListParagraph"/>
        <w:numPr>
          <w:ilvl w:val="0"/>
          <w:numId w:val="4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In-line PAD and High Pass filter on each input channel </w:t>
      </w:r>
    </w:p>
    <w:p w14:paraId="719C7BDC" w14:textId="77777777" w:rsidR="0001203C" w:rsidRPr="0077696E" w:rsidRDefault="00754F38" w:rsidP="0001203C">
      <w:pPr>
        <w:pStyle w:val="ListParagraph"/>
        <w:numPr>
          <w:ilvl w:val="0"/>
          <w:numId w:val="4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Dedicated, optimized instrument inputs that disengage rear inputs when plugging in guitar or bass </w:t>
      </w:r>
    </w:p>
    <w:p w14:paraId="6616EF90" w14:textId="77777777" w:rsidR="0001203C" w:rsidRPr="0077696E" w:rsidRDefault="00754F38" w:rsidP="0001203C">
      <w:pPr>
        <w:pStyle w:val="ListParagraph"/>
        <w:numPr>
          <w:ilvl w:val="0"/>
          <w:numId w:val="4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USB bus powered. No external power supply required </w:t>
      </w:r>
    </w:p>
    <w:p w14:paraId="1DCC3E3D" w14:textId="4915D847" w:rsidR="00754F38" w:rsidRPr="0077696E" w:rsidRDefault="00754F38" w:rsidP="0001203C">
      <w:pPr>
        <w:pStyle w:val="ListParagraph"/>
        <w:numPr>
          <w:ilvl w:val="0"/>
          <w:numId w:val="4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MIDI I/O equipped </w:t>
      </w:r>
    </w:p>
    <w:p w14:paraId="229996F2" w14:textId="77777777" w:rsidR="00754F38" w:rsidRPr="0077696E" w:rsidRDefault="00754F38" w:rsidP="00754F38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</w:p>
    <w:p w14:paraId="45E73757" w14:textId="4FE35D8D" w:rsidR="0001203C" w:rsidRPr="0077696E" w:rsidRDefault="00754F38" w:rsidP="00754F38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Sterling S400 Headphones</w:t>
      </w:r>
      <w:r w:rsidR="0001203C" w:rsidRPr="0077696E">
        <w:rPr>
          <w:rFonts w:asciiTheme="majorHAnsi" w:hAnsiTheme="majorHAnsi" w:cstheme="majorHAnsi"/>
          <w:color w:val="000000" w:themeColor="text1"/>
        </w:rPr>
        <w:t xml:space="preserve"> </w:t>
      </w:r>
      <w:r w:rsidR="0077696E" w:rsidRPr="0077696E">
        <w:rPr>
          <w:rFonts w:asciiTheme="majorHAnsi" w:hAnsiTheme="majorHAnsi" w:cstheme="majorHAnsi"/>
          <w:color w:val="000000" w:themeColor="text1"/>
        </w:rPr>
        <w:t>features</w:t>
      </w:r>
      <w:r w:rsidR="0001203C" w:rsidRPr="0077696E">
        <w:rPr>
          <w:rFonts w:asciiTheme="majorHAnsi" w:hAnsiTheme="majorHAnsi" w:cstheme="majorHAnsi"/>
          <w:color w:val="000000" w:themeColor="text1"/>
        </w:rPr>
        <w:t>:</w:t>
      </w:r>
    </w:p>
    <w:p w14:paraId="7D844271" w14:textId="77777777" w:rsidR="0001203C" w:rsidRPr="0077696E" w:rsidRDefault="00754F38" w:rsidP="0001203C">
      <w:pPr>
        <w:pStyle w:val="ListParagraph"/>
        <w:numPr>
          <w:ilvl w:val="0"/>
          <w:numId w:val="5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40 mm drivers with superior sound reproduction </w:t>
      </w:r>
    </w:p>
    <w:p w14:paraId="727D052C" w14:textId="77777777" w:rsidR="0001203C" w:rsidRPr="0077696E" w:rsidRDefault="00754F38" w:rsidP="0001203C">
      <w:pPr>
        <w:pStyle w:val="ListParagraph"/>
        <w:numPr>
          <w:ilvl w:val="0"/>
          <w:numId w:val="5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Foldable design for easy transport and storage </w:t>
      </w:r>
    </w:p>
    <w:p w14:paraId="267E0AB7" w14:textId="77777777" w:rsidR="0001203C" w:rsidRPr="0077696E" w:rsidRDefault="00754F38" w:rsidP="0001203C">
      <w:pPr>
        <w:pStyle w:val="ListParagraph"/>
        <w:numPr>
          <w:ilvl w:val="0"/>
          <w:numId w:val="5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90° rotatable ear cups for monitoring and comfort </w:t>
      </w:r>
    </w:p>
    <w:p w14:paraId="58CD969E" w14:textId="77777777" w:rsidR="0001203C" w:rsidRPr="0077696E" w:rsidRDefault="00754F38" w:rsidP="0001203C">
      <w:pPr>
        <w:pStyle w:val="ListParagraph"/>
        <w:numPr>
          <w:ilvl w:val="0"/>
          <w:numId w:val="5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proofErr w:type="spellStart"/>
      <w:r w:rsidRPr="0077696E">
        <w:rPr>
          <w:rFonts w:asciiTheme="majorHAnsi" w:hAnsiTheme="majorHAnsi" w:cstheme="majorHAnsi"/>
          <w:color w:val="000000" w:themeColor="text1"/>
        </w:rPr>
        <w:t>Circumaural</w:t>
      </w:r>
      <w:proofErr w:type="spellEnd"/>
      <w:r w:rsidRPr="0077696E">
        <w:rPr>
          <w:rFonts w:asciiTheme="majorHAnsi" w:hAnsiTheme="majorHAnsi" w:cstheme="majorHAnsi"/>
          <w:color w:val="000000" w:themeColor="text1"/>
        </w:rPr>
        <w:t xml:space="preserve"> design fits over the ear for best isolation </w:t>
      </w:r>
    </w:p>
    <w:p w14:paraId="79409887" w14:textId="2B6B9205" w:rsidR="00754F38" w:rsidRPr="0077696E" w:rsidRDefault="00754F38" w:rsidP="0001203C">
      <w:pPr>
        <w:pStyle w:val="ListParagraph"/>
        <w:numPr>
          <w:ilvl w:val="0"/>
          <w:numId w:val="5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Detachable headphone cable </w:t>
      </w:r>
    </w:p>
    <w:p w14:paraId="0C637586" w14:textId="77777777" w:rsidR="00754F38" w:rsidRPr="0077696E" w:rsidRDefault="00754F38" w:rsidP="00754F38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</w:p>
    <w:p w14:paraId="3FA62A9A" w14:textId="2581750C" w:rsidR="0001203C" w:rsidRPr="0077696E" w:rsidRDefault="00754F38" w:rsidP="00754F38">
      <w:pP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Sterling SP150/130 Studio Condenser Mics</w:t>
      </w:r>
      <w:r w:rsidR="0001203C" w:rsidRPr="0077696E">
        <w:rPr>
          <w:rFonts w:asciiTheme="majorHAnsi" w:hAnsiTheme="majorHAnsi" w:cstheme="majorHAnsi"/>
          <w:color w:val="000000" w:themeColor="text1"/>
        </w:rPr>
        <w:t xml:space="preserve"> </w:t>
      </w:r>
      <w:r w:rsidR="0077696E" w:rsidRPr="0077696E">
        <w:rPr>
          <w:rFonts w:asciiTheme="majorHAnsi" w:hAnsiTheme="majorHAnsi" w:cstheme="majorHAnsi"/>
          <w:color w:val="000000" w:themeColor="text1"/>
        </w:rPr>
        <w:t>features</w:t>
      </w:r>
      <w:r w:rsidR="0001203C" w:rsidRPr="0077696E">
        <w:rPr>
          <w:rFonts w:asciiTheme="majorHAnsi" w:hAnsiTheme="majorHAnsi" w:cstheme="majorHAnsi"/>
          <w:color w:val="000000" w:themeColor="text1"/>
        </w:rPr>
        <w:t>:</w:t>
      </w:r>
    </w:p>
    <w:p w14:paraId="2B0DE8C7" w14:textId="77777777" w:rsidR="0001203C" w:rsidRPr="0077696E" w:rsidRDefault="00754F38" w:rsidP="0001203C">
      <w:pPr>
        <w:pStyle w:val="ListParagraph"/>
        <w:numPr>
          <w:ilvl w:val="0"/>
          <w:numId w:val="6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Side-address vocal style condenser plus a pencil style instrument condenser microphone  </w:t>
      </w:r>
    </w:p>
    <w:p w14:paraId="728602FC" w14:textId="77777777" w:rsidR="0001203C" w:rsidRPr="0077696E" w:rsidRDefault="00754F38" w:rsidP="0001203C">
      <w:pPr>
        <w:pStyle w:val="ListParagraph"/>
        <w:numPr>
          <w:ilvl w:val="0"/>
          <w:numId w:val="6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Class-A FET design provides full-frequency response </w:t>
      </w:r>
    </w:p>
    <w:p w14:paraId="23EDF68C" w14:textId="77777777" w:rsidR="0001203C" w:rsidRPr="0077696E" w:rsidRDefault="00754F38" w:rsidP="0001203C">
      <w:pPr>
        <w:pStyle w:val="ListParagraph"/>
        <w:numPr>
          <w:ilvl w:val="0"/>
          <w:numId w:val="6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Cardioid pickup pattern rejects back and side sounds </w:t>
      </w:r>
    </w:p>
    <w:p w14:paraId="5EA05B49" w14:textId="5A55AD80" w:rsidR="00754F38" w:rsidRPr="0077696E" w:rsidRDefault="00754F38" w:rsidP="0001203C">
      <w:pPr>
        <w:pStyle w:val="ListParagraph"/>
        <w:numPr>
          <w:ilvl w:val="0"/>
          <w:numId w:val="6"/>
        </w:numPr>
        <w:snapToGrid w:val="0"/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7696E">
        <w:rPr>
          <w:rFonts w:asciiTheme="majorHAnsi" w:hAnsiTheme="majorHAnsi" w:cstheme="majorHAnsi"/>
          <w:color w:val="000000" w:themeColor="text1"/>
        </w:rPr>
        <w:t>Includes microphone mounts and protective carry case </w:t>
      </w:r>
    </w:p>
    <w:p w14:paraId="22540D4E" w14:textId="77777777" w:rsidR="00BB7068" w:rsidRDefault="00BB7068" w:rsidP="00BB7068">
      <w:pPr>
        <w:snapToGrid w:val="0"/>
        <w:spacing w:after="0" w:line="240" w:lineRule="auto"/>
        <w:contextualSpacing/>
        <w:rPr>
          <w:color w:val="000000"/>
        </w:rPr>
      </w:pPr>
    </w:p>
    <w:p w14:paraId="325F2C8F" w14:textId="0A2FADF5" w:rsidR="00094B64" w:rsidRDefault="004235AA" w:rsidP="00BB7068">
      <w:pPr>
        <w:snapToGrid w:val="0"/>
        <w:spacing w:after="0" w:line="240" w:lineRule="auto"/>
        <w:contextualSpacing/>
        <w:rPr>
          <w:color w:val="0563C1"/>
        </w:rPr>
      </w:pPr>
      <w:r>
        <w:rPr>
          <w:color w:val="000000"/>
        </w:rPr>
        <w:t>For more information</w:t>
      </w:r>
      <w:r w:rsidR="00783625">
        <w:rPr>
          <w:color w:val="000000"/>
        </w:rPr>
        <w:t xml:space="preserve">, visit </w:t>
      </w:r>
      <w:hyperlink r:id="rId6" w:history="1">
        <w:r w:rsidR="00783625" w:rsidRPr="002B36B4">
          <w:rPr>
            <w:rStyle w:val="Hyperlink"/>
          </w:rPr>
          <w:t>https://sterlingaudio.net/</w:t>
        </w:r>
      </w:hyperlink>
      <w:r w:rsidR="00783625">
        <w:rPr>
          <w:color w:val="000000"/>
        </w:rPr>
        <w:t xml:space="preserve">. </w:t>
      </w:r>
    </w:p>
    <w:p w14:paraId="382ACF69" w14:textId="77777777" w:rsidR="0016593C" w:rsidRDefault="0016593C" w:rsidP="00BB7068">
      <w:pPr>
        <w:snapToGrid w:val="0"/>
        <w:spacing w:after="0" w:line="240" w:lineRule="auto"/>
        <w:contextualSpacing/>
        <w:rPr>
          <w:color w:val="0000FF"/>
        </w:rPr>
      </w:pPr>
    </w:p>
    <w:p w14:paraId="5D63C396" w14:textId="77777777" w:rsidR="0016593C" w:rsidRDefault="004235AA">
      <w:pPr>
        <w:snapToGrid w:val="0"/>
        <w:spacing w:after="0" w:line="240" w:lineRule="auto"/>
        <w:contextualSpacing/>
        <w:jc w:val="center"/>
      </w:pPr>
      <w:r>
        <w:t>###</w:t>
      </w:r>
    </w:p>
    <w:p w14:paraId="39F103EE" w14:textId="6E3086EB" w:rsidR="00F32628" w:rsidRDefault="00F32628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</w:p>
    <w:p w14:paraId="72BA2A6E" w14:textId="2207ED3E" w:rsidR="0005666C" w:rsidRDefault="0005666C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Photo file 1: </w:t>
      </w:r>
      <w:r w:rsidRPr="0005666C">
        <w:rPr>
          <w:color w:val="000000"/>
        </w:rPr>
        <w:t>SterlingRecStarterPack_FT</w:t>
      </w:r>
      <w:r>
        <w:rPr>
          <w:color w:val="000000"/>
        </w:rPr>
        <w:t>.JPG</w:t>
      </w:r>
    </w:p>
    <w:p w14:paraId="6ECA87DC" w14:textId="6565FD10" w:rsidR="0005666C" w:rsidRDefault="0005666C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  <w:r>
        <w:rPr>
          <w:color w:val="000000"/>
        </w:rPr>
        <w:lastRenderedPageBreak/>
        <w:t xml:space="preserve">Photo caption 1: Sterling Audio </w:t>
      </w:r>
      <w:r>
        <w:rPr>
          <w:rFonts w:asciiTheme="majorHAnsi" w:hAnsiTheme="majorHAnsi" w:cstheme="majorHAnsi"/>
          <w:color w:val="000000" w:themeColor="text1"/>
        </w:rPr>
        <w:t xml:space="preserve">H224 Recording Starter Pack </w:t>
      </w:r>
      <w:proofErr w:type="gramStart"/>
      <w:r>
        <w:rPr>
          <w:rFonts w:asciiTheme="majorHAnsi" w:hAnsiTheme="majorHAnsi" w:cstheme="majorHAnsi"/>
          <w:color w:val="000000" w:themeColor="text1"/>
        </w:rPr>
        <w:t>bundle</w:t>
      </w:r>
      <w:proofErr w:type="gramEnd"/>
    </w:p>
    <w:p w14:paraId="65748883" w14:textId="77777777" w:rsidR="0005666C" w:rsidRDefault="0005666C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</w:p>
    <w:p w14:paraId="3780E4AF" w14:textId="25F9F8BC" w:rsidR="0005666C" w:rsidRDefault="0005666C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Photo file 2: </w:t>
      </w:r>
      <w:r w:rsidRPr="0005666C">
        <w:rPr>
          <w:rFonts w:asciiTheme="majorHAnsi" w:hAnsiTheme="majorHAnsi" w:cstheme="majorHAnsi"/>
          <w:color w:val="000000" w:themeColor="text1"/>
        </w:rPr>
        <w:t>SterlingRecStarterPack_LT</w:t>
      </w:r>
      <w:r>
        <w:rPr>
          <w:rFonts w:asciiTheme="majorHAnsi" w:hAnsiTheme="majorHAnsi" w:cstheme="majorHAnsi"/>
          <w:color w:val="000000" w:themeColor="text1"/>
        </w:rPr>
        <w:t>.JPG</w:t>
      </w:r>
    </w:p>
    <w:p w14:paraId="5799EBBD" w14:textId="0685E699" w:rsidR="0005666C" w:rsidRDefault="0005666C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  <w:r>
        <w:rPr>
          <w:rFonts w:asciiTheme="majorHAnsi" w:hAnsiTheme="majorHAnsi" w:cstheme="majorHAnsi"/>
          <w:color w:val="000000" w:themeColor="text1"/>
        </w:rPr>
        <w:t xml:space="preserve">Photo caption 2: </w:t>
      </w:r>
      <w:r>
        <w:rPr>
          <w:color w:val="000000"/>
        </w:rPr>
        <w:t xml:space="preserve">Sterling Audio </w:t>
      </w:r>
      <w:r>
        <w:rPr>
          <w:rFonts w:asciiTheme="majorHAnsi" w:hAnsiTheme="majorHAnsi" w:cstheme="majorHAnsi"/>
          <w:color w:val="000000" w:themeColor="text1"/>
        </w:rPr>
        <w:t>H224 Recording Starter Pack bundle (alternate view)</w:t>
      </w:r>
    </w:p>
    <w:p w14:paraId="6D2F957E" w14:textId="77777777" w:rsidR="0016593C" w:rsidRDefault="0016593C">
      <w:pPr>
        <w:snapToGrid w:val="0"/>
        <w:spacing w:after="0" w:line="240" w:lineRule="auto"/>
        <w:contextualSpacing/>
        <w:rPr>
          <w:color w:val="000000"/>
        </w:rPr>
      </w:pPr>
    </w:p>
    <w:p w14:paraId="5586E5C1" w14:textId="77777777" w:rsidR="0016593C" w:rsidRDefault="004235AA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  <w:r>
        <w:rPr>
          <w:b/>
          <w:color w:val="000000"/>
        </w:rPr>
        <w:t>FOR MORE INFORMATION PLEASE CONTACT:</w:t>
      </w:r>
    </w:p>
    <w:p w14:paraId="6E3A36C4" w14:textId="2C944BAE" w:rsidR="00D13CA7" w:rsidRPr="00D13CA7" w:rsidRDefault="00D13CA7" w:rsidP="00D13CA7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  <w:r w:rsidRPr="00D13CA7">
        <w:rPr>
          <w:color w:val="000000"/>
        </w:rPr>
        <w:t>Frank Wells</w:t>
      </w:r>
      <w:r>
        <w:rPr>
          <w:color w:val="000000"/>
        </w:rPr>
        <w:t xml:space="preserve"> | </w:t>
      </w:r>
      <w:hyperlink r:id="rId7" w:history="1">
        <w:r w:rsidR="00541BA5" w:rsidRPr="00AD1FC7">
          <w:rPr>
            <w:rStyle w:val="Hyperlink"/>
          </w:rPr>
          <w:t>frank.wells@clynemedia.com</w:t>
        </w:r>
      </w:hyperlink>
    </w:p>
    <w:p w14:paraId="454C03AD" w14:textId="77777777" w:rsidR="0016593C" w:rsidRDefault="004235AA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 xml:space="preserve">Guitar Center| </w:t>
      </w:r>
      <w:hyperlink r:id="rId8">
        <w:r>
          <w:rPr>
            <w:color w:val="0563C1"/>
            <w:u w:val="single"/>
          </w:rPr>
          <w:t>media@guitarcenter.com</w:t>
        </w:r>
      </w:hyperlink>
      <w:r>
        <w:rPr>
          <w:color w:val="000000"/>
        </w:rPr>
        <w:t xml:space="preserve"> </w:t>
      </w:r>
    </w:p>
    <w:bookmarkEnd w:id="0"/>
    <w:p w14:paraId="7C448917" w14:textId="74C7DF92" w:rsidR="0016593C" w:rsidRDefault="0016593C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rFonts w:ascii="Arial" w:eastAsia="Arial" w:hAnsi="Arial" w:cs="Arial"/>
          <w:color w:val="000000"/>
          <w:highlight w:val="cyan"/>
        </w:rPr>
      </w:pPr>
    </w:p>
    <w:sectPr w:rsidR="001659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7C7D"/>
    <w:multiLevelType w:val="hybridMultilevel"/>
    <w:tmpl w:val="11CA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3F26"/>
    <w:multiLevelType w:val="hybridMultilevel"/>
    <w:tmpl w:val="88B2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543F"/>
    <w:multiLevelType w:val="hybridMultilevel"/>
    <w:tmpl w:val="576C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85F55"/>
    <w:multiLevelType w:val="hybridMultilevel"/>
    <w:tmpl w:val="DFA0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F5759"/>
    <w:multiLevelType w:val="multilevel"/>
    <w:tmpl w:val="6B9CC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F2F1AB2"/>
    <w:multiLevelType w:val="hybridMultilevel"/>
    <w:tmpl w:val="8E0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030298">
    <w:abstractNumId w:val="4"/>
  </w:num>
  <w:num w:numId="2" w16cid:durableId="1578634560">
    <w:abstractNumId w:val="5"/>
  </w:num>
  <w:num w:numId="3" w16cid:durableId="887957789">
    <w:abstractNumId w:val="3"/>
  </w:num>
  <w:num w:numId="4" w16cid:durableId="611933818">
    <w:abstractNumId w:val="1"/>
  </w:num>
  <w:num w:numId="5" w16cid:durableId="1787121569">
    <w:abstractNumId w:val="2"/>
  </w:num>
  <w:num w:numId="6" w16cid:durableId="168574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93C"/>
    <w:rsid w:val="0001203C"/>
    <w:rsid w:val="0005666C"/>
    <w:rsid w:val="00091106"/>
    <w:rsid w:val="00094B64"/>
    <w:rsid w:val="00150A89"/>
    <w:rsid w:val="0016593C"/>
    <w:rsid w:val="00173C40"/>
    <w:rsid w:val="00173EDC"/>
    <w:rsid w:val="00197B31"/>
    <w:rsid w:val="001B291A"/>
    <w:rsid w:val="001C7757"/>
    <w:rsid w:val="002000E1"/>
    <w:rsid w:val="00213050"/>
    <w:rsid w:val="00225E6E"/>
    <w:rsid w:val="00231077"/>
    <w:rsid w:val="00261C90"/>
    <w:rsid w:val="00326F51"/>
    <w:rsid w:val="00331DBC"/>
    <w:rsid w:val="003F57FC"/>
    <w:rsid w:val="00412A2A"/>
    <w:rsid w:val="004235AA"/>
    <w:rsid w:val="0048276B"/>
    <w:rsid w:val="00487BF2"/>
    <w:rsid w:val="004B3EF7"/>
    <w:rsid w:val="004E7FA0"/>
    <w:rsid w:val="00541BA5"/>
    <w:rsid w:val="005828C9"/>
    <w:rsid w:val="00590F2B"/>
    <w:rsid w:val="005A3439"/>
    <w:rsid w:val="00636091"/>
    <w:rsid w:val="006751E1"/>
    <w:rsid w:val="00683360"/>
    <w:rsid w:val="00695C54"/>
    <w:rsid w:val="00722B64"/>
    <w:rsid w:val="00754F38"/>
    <w:rsid w:val="00772E78"/>
    <w:rsid w:val="0077696E"/>
    <w:rsid w:val="00777EDF"/>
    <w:rsid w:val="00783625"/>
    <w:rsid w:val="00790C67"/>
    <w:rsid w:val="0081546B"/>
    <w:rsid w:val="00862E88"/>
    <w:rsid w:val="0086509A"/>
    <w:rsid w:val="008A4481"/>
    <w:rsid w:val="00944E0C"/>
    <w:rsid w:val="0095274D"/>
    <w:rsid w:val="00967E13"/>
    <w:rsid w:val="009A71AE"/>
    <w:rsid w:val="009B4600"/>
    <w:rsid w:val="009D5578"/>
    <w:rsid w:val="00AB279F"/>
    <w:rsid w:val="00AB42AB"/>
    <w:rsid w:val="00B21EBB"/>
    <w:rsid w:val="00B6329A"/>
    <w:rsid w:val="00BA1816"/>
    <w:rsid w:val="00BB0421"/>
    <w:rsid w:val="00BB7068"/>
    <w:rsid w:val="00C00D5C"/>
    <w:rsid w:val="00C419DE"/>
    <w:rsid w:val="00C86AF9"/>
    <w:rsid w:val="00C87671"/>
    <w:rsid w:val="00C97B46"/>
    <w:rsid w:val="00CB3331"/>
    <w:rsid w:val="00D12814"/>
    <w:rsid w:val="00D13CA7"/>
    <w:rsid w:val="00E428F1"/>
    <w:rsid w:val="00E6256C"/>
    <w:rsid w:val="00E67951"/>
    <w:rsid w:val="00E96415"/>
    <w:rsid w:val="00EF5C69"/>
    <w:rsid w:val="00F179DB"/>
    <w:rsid w:val="00F303C6"/>
    <w:rsid w:val="00F32628"/>
    <w:rsid w:val="00F9496B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6C46A"/>
  <w15:docId w15:val="{328AE693-D81A-A842-B946-D9EADE0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81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5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7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C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7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89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722">
              <w:marLeft w:val="0"/>
              <w:marRight w:val="8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104">
                  <w:marLeft w:val="0"/>
                  <w:marRight w:val="0"/>
                  <w:marTop w:val="0"/>
                  <w:marBottom w:val="4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99595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</w:divsChild>
        </w:div>
        <w:div w:id="14022944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541">
              <w:marLeft w:val="0"/>
              <w:marRight w:val="8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4276">
                  <w:marLeft w:val="0"/>
                  <w:marRight w:val="0"/>
                  <w:marTop w:val="0"/>
                  <w:marBottom w:val="0"/>
                  <w:divBdr>
                    <w:top w:val="single" w:sz="2" w:space="0" w:color="333333"/>
                    <w:left w:val="single" w:sz="2" w:space="0" w:color="333333"/>
                    <w:bottom w:val="single" w:sz="2" w:space="0" w:color="333333"/>
                    <w:right w:val="single" w:sz="2" w:space="0" w:color="333333"/>
                  </w:divBdr>
                </w:div>
              </w:divsChild>
            </w:div>
            <w:div w:id="11242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1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5646">
              <w:marLeft w:val="0"/>
              <w:marRight w:val="8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guitarce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rlingaudio.ne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Syvetril Perryman</dc:creator>
  <cp:lastModifiedBy>Tom Schreck</cp:lastModifiedBy>
  <cp:revision>6</cp:revision>
  <dcterms:created xsi:type="dcterms:W3CDTF">2023-03-30T22:18:00Z</dcterms:created>
  <dcterms:modified xsi:type="dcterms:W3CDTF">2023-04-04T16:35:00Z</dcterms:modified>
</cp:coreProperties>
</file>