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DC42" w14:textId="77777777" w:rsidR="00A75DE7" w:rsidRPr="00E0510A" w:rsidRDefault="003E0CC4">
      <w:pPr>
        <w:pStyle w:val="BodyA"/>
        <w:spacing w:line="360" w:lineRule="auto"/>
        <w:rPr>
          <w:rFonts w:ascii="Arial" w:eastAsia="Arial" w:hAnsi="Arial" w:cs="Arial"/>
          <w:b/>
          <w:bCs/>
        </w:rPr>
      </w:pPr>
      <w:r w:rsidRPr="00E0510A">
        <w:rPr>
          <w:rFonts w:ascii="Arial" w:hAnsi="Arial"/>
          <w:b/>
          <w:bCs/>
        </w:rPr>
        <w:t xml:space="preserve"> </w:t>
      </w:r>
      <w:r w:rsidRPr="00620969">
        <w:rPr>
          <w:rFonts w:ascii="Arial" w:eastAsia="Arial" w:hAnsi="Arial" w:cs="Arial"/>
          <w:b/>
          <w:bCs/>
          <w:noProof/>
        </w:rPr>
        <w:drawing>
          <wp:inline distT="0" distB="0" distL="0" distR="0" wp14:anchorId="1EB80080" wp14:editId="13F7F84F">
            <wp:extent cx="2384794" cy="13192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384794" cy="1319200"/>
                    </a:xfrm>
                    <a:prstGeom prst="rect">
                      <a:avLst/>
                    </a:prstGeom>
                    <a:ln w="12700" cap="flat">
                      <a:noFill/>
                      <a:miter lim="400000"/>
                    </a:ln>
                    <a:effectLst/>
                  </pic:spPr>
                </pic:pic>
              </a:graphicData>
            </a:graphic>
          </wp:inline>
        </w:drawing>
      </w:r>
    </w:p>
    <w:p w14:paraId="139CB79B" w14:textId="77777777" w:rsidR="00A75DE7" w:rsidRPr="00E0510A" w:rsidRDefault="00A75DE7">
      <w:pPr>
        <w:pStyle w:val="Heading1"/>
        <w:spacing w:line="360" w:lineRule="auto"/>
        <w:rPr>
          <w:rFonts w:ascii="Arial" w:eastAsia="Arial" w:hAnsi="Arial" w:cs="Arial"/>
          <w:b/>
          <w:bCs/>
          <w:sz w:val="24"/>
          <w:szCs w:val="24"/>
        </w:rPr>
      </w:pPr>
    </w:p>
    <w:p w14:paraId="7E3C70CC" w14:textId="77777777" w:rsidR="00A75DE7" w:rsidRPr="00E0510A" w:rsidRDefault="00A75DE7">
      <w:pPr>
        <w:pStyle w:val="BodyA"/>
        <w:spacing w:line="360" w:lineRule="auto"/>
        <w:rPr>
          <w:rFonts w:ascii="Arial" w:eastAsia="Arial" w:hAnsi="Arial" w:cs="Arial"/>
          <w:b/>
          <w:bCs/>
        </w:rPr>
      </w:pPr>
    </w:p>
    <w:p w14:paraId="6FC04ADA" w14:textId="77777777" w:rsidR="00A75DE7" w:rsidRPr="00E0510A" w:rsidRDefault="003E0CC4">
      <w:pPr>
        <w:pStyle w:val="BodyA"/>
        <w:spacing w:line="360" w:lineRule="auto"/>
        <w:jc w:val="center"/>
        <w:rPr>
          <w:rFonts w:ascii="Arial" w:eastAsia="Arial" w:hAnsi="Arial" w:cs="Arial"/>
          <w:b/>
          <w:bCs/>
        </w:rPr>
      </w:pPr>
      <w:r w:rsidRPr="00E0510A">
        <w:rPr>
          <w:rFonts w:ascii="Arial" w:hAnsi="Arial"/>
          <w:b/>
          <w:bCs/>
        </w:rPr>
        <w:t>FOR IMMEDIATE RELEASE</w:t>
      </w:r>
    </w:p>
    <w:p w14:paraId="3F047A11" w14:textId="77777777" w:rsidR="00A75DE7" w:rsidRPr="00E0510A" w:rsidRDefault="00A75DE7">
      <w:pPr>
        <w:pStyle w:val="Heading51"/>
        <w:tabs>
          <w:tab w:val="left" w:pos="4560"/>
        </w:tabs>
        <w:spacing w:after="0" w:line="360" w:lineRule="auto"/>
        <w:rPr>
          <w:sz w:val="24"/>
          <w:szCs w:val="24"/>
        </w:rPr>
      </w:pPr>
    </w:p>
    <w:p w14:paraId="29CBB52B" w14:textId="77777777" w:rsidR="00A75DE7" w:rsidRPr="00E0510A" w:rsidRDefault="003E0CC4">
      <w:pPr>
        <w:pStyle w:val="BodyA"/>
        <w:widowControl w:val="0"/>
        <w:spacing w:line="360" w:lineRule="auto"/>
        <w:jc w:val="center"/>
        <w:rPr>
          <w:rFonts w:ascii="Arial" w:eastAsia="Arial" w:hAnsi="Arial" w:cs="Arial"/>
          <w:b/>
          <w:bCs/>
          <w:sz w:val="28"/>
          <w:szCs w:val="28"/>
        </w:rPr>
      </w:pPr>
      <w:r w:rsidRPr="00E0510A">
        <w:rPr>
          <w:rFonts w:ascii="Arial" w:hAnsi="Arial"/>
          <w:b/>
          <w:bCs/>
          <w:sz w:val="28"/>
          <w:szCs w:val="28"/>
        </w:rPr>
        <w:t xml:space="preserve">Modeling and Measurement Webinar </w:t>
      </w:r>
      <w:r w:rsidRPr="00A33F17">
        <w:rPr>
          <w:rFonts w:ascii="Arial" w:hAnsi="Arial"/>
          <w:b/>
          <w:bCs/>
          <w:sz w:val="28"/>
          <w:szCs w:val="28"/>
        </w:rPr>
        <w:t>Illustrates the Use of</w:t>
      </w:r>
      <w:r w:rsidRPr="00E0510A">
        <w:rPr>
          <w:rFonts w:ascii="Arial" w:hAnsi="Arial"/>
          <w:b/>
          <w:bCs/>
          <w:sz w:val="28"/>
          <w:szCs w:val="28"/>
        </w:rPr>
        <w:t xml:space="preserve"> Digital Twins for Architecting &amp; Designing Audio Devices</w:t>
      </w:r>
    </w:p>
    <w:p w14:paraId="06F2080B" w14:textId="77777777" w:rsidR="00A75DE7" w:rsidRPr="00E0510A" w:rsidRDefault="00A75DE7">
      <w:pPr>
        <w:pStyle w:val="BodyA"/>
        <w:widowControl w:val="0"/>
        <w:spacing w:line="360" w:lineRule="auto"/>
        <w:jc w:val="center"/>
        <w:rPr>
          <w:rFonts w:ascii="Arial" w:eastAsia="Arial" w:hAnsi="Arial" w:cs="Arial"/>
          <w:b/>
          <w:bCs/>
        </w:rPr>
      </w:pPr>
    </w:p>
    <w:p w14:paraId="0E2B442C" w14:textId="77777777" w:rsidR="00A75DE7" w:rsidRPr="00E0510A" w:rsidRDefault="003E0CC4">
      <w:pPr>
        <w:pStyle w:val="BodyA"/>
        <w:widowControl w:val="0"/>
        <w:spacing w:line="360" w:lineRule="auto"/>
        <w:jc w:val="center"/>
        <w:rPr>
          <w:rFonts w:ascii="Arial" w:eastAsia="Arial" w:hAnsi="Arial" w:cs="Arial"/>
        </w:rPr>
      </w:pPr>
      <w:r w:rsidRPr="00E0510A">
        <w:rPr>
          <w:rFonts w:ascii="Arial" w:hAnsi="Arial"/>
        </w:rPr>
        <w:t xml:space="preserve">— The AES Audio Product Education Institute (APEI) </w:t>
      </w:r>
      <w:r w:rsidRPr="00A33F17">
        <w:rPr>
          <w:rFonts w:ascii="Arial" w:hAnsi="Arial"/>
        </w:rPr>
        <w:t xml:space="preserve">promotes a new webinar series on its </w:t>
      </w:r>
      <w:r w:rsidRPr="00E0510A">
        <w:rPr>
          <w:rFonts w:ascii="Arial" w:hAnsi="Arial"/>
        </w:rPr>
        <w:t>Modeling and Measurement</w:t>
      </w:r>
      <w:r w:rsidRPr="00A33F17">
        <w:rPr>
          <w:rFonts w:ascii="Arial" w:hAnsi="Arial"/>
        </w:rPr>
        <w:t xml:space="preserve"> education pillar</w:t>
      </w:r>
      <w:r w:rsidRPr="00E0510A">
        <w:rPr>
          <w:rFonts w:ascii="Arial" w:hAnsi="Arial"/>
        </w:rPr>
        <w:t xml:space="preserve"> </w:t>
      </w:r>
      <w:r w:rsidRPr="00A33F17">
        <w:rPr>
          <w:rFonts w:ascii="Arial" w:hAnsi="Arial"/>
        </w:rPr>
        <w:t xml:space="preserve">to explore the use of Digital Twins as a new </w:t>
      </w:r>
      <w:r w:rsidRPr="00E0510A">
        <w:rPr>
          <w:rFonts w:ascii="Arial" w:hAnsi="Arial"/>
        </w:rPr>
        <w:t>simulation-driven audio architecture design</w:t>
      </w:r>
      <w:r w:rsidRPr="00A33F17">
        <w:rPr>
          <w:rFonts w:ascii="Arial" w:hAnsi="Arial"/>
        </w:rPr>
        <w:t xml:space="preserve"> </w:t>
      </w:r>
      <w:r w:rsidRPr="00E0510A">
        <w:rPr>
          <w:rFonts w:ascii="Arial" w:hAnsi="Arial"/>
        </w:rPr>
        <w:t>—</w:t>
      </w:r>
    </w:p>
    <w:p w14:paraId="2CE30BFA" w14:textId="77777777" w:rsidR="00A75DE7" w:rsidRPr="00E0510A" w:rsidRDefault="00A75DE7">
      <w:pPr>
        <w:pStyle w:val="BodyA"/>
        <w:widowControl w:val="0"/>
        <w:spacing w:line="360" w:lineRule="auto"/>
        <w:rPr>
          <w:rFonts w:ascii="Arial" w:eastAsia="Arial" w:hAnsi="Arial" w:cs="Arial"/>
        </w:rPr>
      </w:pPr>
    </w:p>
    <w:p w14:paraId="1D4F2DF2" w14:textId="1D73F4F3" w:rsidR="00A75DE7" w:rsidRPr="00E0510A" w:rsidRDefault="003E0CC4">
      <w:pPr>
        <w:pStyle w:val="BodyB"/>
        <w:spacing w:line="360" w:lineRule="auto"/>
        <w:rPr>
          <w:rFonts w:ascii="Arial" w:eastAsia="Arial" w:hAnsi="Arial" w:cs="Arial"/>
        </w:rPr>
      </w:pPr>
      <w:r w:rsidRPr="00E0510A">
        <w:rPr>
          <w:rFonts w:ascii="Arial" w:hAnsi="Arial"/>
          <w:i/>
          <w:iCs/>
        </w:rPr>
        <w:t>New York, NY, September 1</w:t>
      </w:r>
      <w:r w:rsidR="00283009" w:rsidRPr="00A33F17">
        <w:rPr>
          <w:rFonts w:ascii="Arial" w:hAnsi="Arial"/>
          <w:i/>
          <w:iCs/>
        </w:rPr>
        <w:t>7</w:t>
      </w:r>
      <w:r w:rsidRPr="00E0510A">
        <w:rPr>
          <w:rFonts w:ascii="Arial" w:hAnsi="Arial"/>
          <w:i/>
          <w:iCs/>
        </w:rPr>
        <w:t>, 2021</w:t>
      </w:r>
      <w:r w:rsidRPr="00E0510A">
        <w:rPr>
          <w:rFonts w:ascii="Arial" w:hAnsi="Arial"/>
        </w:rPr>
        <w:t xml:space="preserve"> — The AES Audio Product Education Institute (APEI) presents a new webinar series on the practice and benefits of simulation-driven audio architecture design by use of Digital Twins. In </w:t>
      </w:r>
      <w:r w:rsidRPr="00A33F17">
        <w:rPr>
          <w:rFonts w:ascii="Arial" w:hAnsi="Arial"/>
        </w:rPr>
        <w:t>this</w:t>
      </w:r>
      <w:r w:rsidRPr="00E0510A">
        <w:rPr>
          <w:rFonts w:ascii="Arial" w:hAnsi="Arial"/>
        </w:rPr>
        <w:t xml:space="preserve"> series of Modeling and Measurement online events, experts from COMSOL, Facebook</w:t>
      </w:r>
      <w:r w:rsidRPr="00A33F17">
        <w:rPr>
          <w:rFonts w:ascii="Arial" w:hAnsi="Arial"/>
        </w:rPr>
        <w:t xml:space="preserve"> Reality Labs</w:t>
      </w:r>
      <w:r w:rsidRPr="00E0510A">
        <w:rPr>
          <w:rFonts w:ascii="Arial" w:hAnsi="Arial"/>
        </w:rPr>
        <w:t>,</w:t>
      </w:r>
      <w:r w:rsidRPr="00A33F17">
        <w:rPr>
          <w:rFonts w:ascii="Arial" w:hAnsi="Arial"/>
        </w:rPr>
        <w:t xml:space="preserve"> </w:t>
      </w:r>
      <w:r w:rsidRPr="00E0510A">
        <w:rPr>
          <w:rFonts w:ascii="Arial" w:hAnsi="Arial"/>
        </w:rPr>
        <w:t>JJR Acoustic</w:t>
      </w:r>
      <w:r w:rsidRPr="00A33F17">
        <w:rPr>
          <w:rFonts w:ascii="Arial" w:hAnsi="Arial"/>
        </w:rPr>
        <w:t xml:space="preserve">s and other companies </w:t>
      </w:r>
      <w:r w:rsidRPr="00E0510A">
        <w:rPr>
          <w:rFonts w:ascii="Arial" w:hAnsi="Arial"/>
        </w:rPr>
        <w:t>will discuss the role of Digital Twins</w:t>
      </w:r>
      <w:r w:rsidRPr="00A33F17">
        <w:rPr>
          <w:rFonts w:ascii="Arial" w:hAnsi="Arial"/>
        </w:rPr>
        <w:t xml:space="preserve"> </w:t>
      </w:r>
      <w:r w:rsidRPr="00E0510A">
        <w:rPr>
          <w:rFonts w:ascii="Arial" w:hAnsi="Arial"/>
        </w:rPr>
        <w:t>and how advanced experimental transducer identification can be used to influence fundamental design considerations, even before the first prototype is built to proof a concep</w:t>
      </w:r>
      <w:r w:rsidRPr="00A33F17">
        <w:rPr>
          <w:rFonts w:ascii="Arial" w:hAnsi="Arial"/>
        </w:rPr>
        <w:t>t.</w:t>
      </w:r>
    </w:p>
    <w:p w14:paraId="01A25244" w14:textId="77777777" w:rsidR="00A75DE7" w:rsidRPr="00E0510A" w:rsidRDefault="00A75DE7">
      <w:pPr>
        <w:pStyle w:val="BodyB"/>
        <w:spacing w:line="360" w:lineRule="auto"/>
        <w:rPr>
          <w:rFonts w:ascii="Arial" w:eastAsia="Arial" w:hAnsi="Arial" w:cs="Arial"/>
        </w:rPr>
      </w:pPr>
    </w:p>
    <w:p w14:paraId="4B3ABAC4" w14:textId="77777777" w:rsidR="00A75DE7" w:rsidRPr="00E0510A" w:rsidRDefault="003E0CC4">
      <w:pPr>
        <w:pStyle w:val="BodyB"/>
        <w:spacing w:line="360" w:lineRule="auto"/>
        <w:rPr>
          <w:rFonts w:ascii="Arial" w:eastAsia="Arial" w:hAnsi="Arial" w:cs="Arial"/>
        </w:rPr>
      </w:pPr>
      <w:r w:rsidRPr="00E0510A">
        <w:rPr>
          <w:rFonts w:ascii="Arial" w:hAnsi="Arial"/>
        </w:rPr>
        <w:t xml:space="preserve">In audio product development, computer modeling and simulations are often used to troubleshoot and optimize acoustic performance once fundamental design assumptions have been defined. And yet, the largest gains in audio performance are consolidated in the very early architectural design phase, where the form factor, transducer choice, and placement </w:t>
      </w:r>
      <w:proofErr w:type="gramStart"/>
      <w:r w:rsidRPr="00E0510A">
        <w:rPr>
          <w:rFonts w:ascii="Arial" w:hAnsi="Arial"/>
        </w:rPr>
        <w:t>dictates</w:t>
      </w:r>
      <w:proofErr w:type="gramEnd"/>
      <w:r w:rsidRPr="00E0510A">
        <w:rPr>
          <w:rFonts w:ascii="Arial" w:hAnsi="Arial"/>
        </w:rPr>
        <w:t xml:space="preserve"> the overall acoustic product performance. What if “high fidelity” Digital Twins and </w:t>
      </w:r>
      <w:r w:rsidRPr="00E0510A">
        <w:rPr>
          <w:rFonts w:ascii="Arial" w:hAnsi="Arial"/>
        </w:rPr>
        <w:lastRenderedPageBreak/>
        <w:t>advanced experimental transducer identification was used to influence the form factor, transducer type and tuning decisions even before the first prototype is built to proof a concept?</w:t>
      </w:r>
    </w:p>
    <w:p w14:paraId="271BD6A9" w14:textId="77777777" w:rsidR="00A75DE7" w:rsidRPr="00E0510A" w:rsidRDefault="003E0CC4">
      <w:pPr>
        <w:pStyle w:val="BodyB"/>
        <w:spacing w:line="360" w:lineRule="auto"/>
        <w:rPr>
          <w:rFonts w:ascii="Arial" w:eastAsia="Arial" w:hAnsi="Arial" w:cs="Arial"/>
        </w:rPr>
      </w:pPr>
      <w:r w:rsidRPr="00E0510A">
        <w:rPr>
          <w:rFonts w:ascii="Arial" w:hAnsi="Arial"/>
        </w:rPr>
        <w:t xml:space="preserve"> </w:t>
      </w:r>
    </w:p>
    <w:p w14:paraId="7206CE15" w14:textId="0488DB15" w:rsidR="00A75DE7" w:rsidRPr="00E0510A" w:rsidRDefault="003E0CC4">
      <w:pPr>
        <w:pStyle w:val="BodyB"/>
        <w:spacing w:line="360" w:lineRule="auto"/>
        <w:rPr>
          <w:rFonts w:ascii="Arial" w:eastAsia="Arial" w:hAnsi="Arial" w:cs="Arial"/>
        </w:rPr>
      </w:pPr>
      <w:r w:rsidRPr="00E0510A">
        <w:rPr>
          <w:rFonts w:ascii="Arial" w:hAnsi="Arial"/>
        </w:rPr>
        <w:t xml:space="preserve">This webinar series focuses on how experimental transducer and virtual simulation-driven audio architecture explorations can work </w:t>
      </w:r>
      <w:r w:rsidR="00E0510A">
        <w:rPr>
          <w:rFonts w:ascii="Arial" w:hAnsi="Arial"/>
        </w:rPr>
        <w:t>together</w:t>
      </w:r>
      <w:r w:rsidRPr="00E0510A">
        <w:rPr>
          <w:rFonts w:ascii="Arial" w:hAnsi="Arial"/>
        </w:rPr>
        <w:t xml:space="preserve">, impacting the very early product development cross-functional discussions with PM (Program Management), PD (Product Development) and ID (Industrial Design). </w:t>
      </w:r>
      <w:r w:rsidRPr="00A33F17">
        <w:rPr>
          <w:rFonts w:ascii="Arial" w:hAnsi="Arial"/>
        </w:rPr>
        <w:t>The sessions</w:t>
      </w:r>
      <w:r w:rsidRPr="00E0510A">
        <w:rPr>
          <w:rFonts w:ascii="Arial" w:hAnsi="Arial"/>
        </w:rPr>
        <w:t xml:space="preserve"> will share methods and experiences o</w:t>
      </w:r>
      <w:r w:rsidRPr="00A33F17">
        <w:rPr>
          <w:rFonts w:ascii="Arial" w:hAnsi="Arial"/>
        </w:rPr>
        <w:t>f</w:t>
      </w:r>
      <w:r w:rsidRPr="00E0510A">
        <w:rPr>
          <w:rFonts w:ascii="Arial" w:hAnsi="Arial"/>
        </w:rPr>
        <w:t xml:space="preserve"> cross-functional</w:t>
      </w:r>
      <w:r w:rsidRPr="00A33F17">
        <w:rPr>
          <w:rFonts w:ascii="Arial" w:hAnsi="Arial"/>
        </w:rPr>
        <w:t>,</w:t>
      </w:r>
      <w:r w:rsidRPr="00E0510A">
        <w:rPr>
          <w:rFonts w:ascii="Arial" w:hAnsi="Arial"/>
        </w:rPr>
        <w:t xml:space="preserve"> collaborative decision-making</w:t>
      </w:r>
      <w:r w:rsidRPr="00A33F17">
        <w:rPr>
          <w:rFonts w:ascii="Arial" w:hAnsi="Arial"/>
        </w:rPr>
        <w:t xml:space="preserve"> to </w:t>
      </w:r>
      <w:r w:rsidRPr="00E0510A">
        <w:rPr>
          <w:rFonts w:ascii="Arial" w:hAnsi="Arial"/>
        </w:rPr>
        <w:t>meet PM</w:t>
      </w:r>
      <w:r w:rsidRPr="00A33F17">
        <w:rPr>
          <w:rFonts w:ascii="Arial" w:hAnsi="Arial"/>
        </w:rPr>
        <w:t>’</w:t>
      </w:r>
      <w:r w:rsidRPr="00E0510A">
        <w:rPr>
          <w:rFonts w:ascii="Arial" w:hAnsi="Arial"/>
        </w:rPr>
        <w:t>s desired audio user experience, PD</w:t>
      </w:r>
      <w:r w:rsidRPr="00A33F17">
        <w:rPr>
          <w:rFonts w:ascii="Arial" w:hAnsi="Arial"/>
        </w:rPr>
        <w:t>’</w:t>
      </w:r>
      <w:r w:rsidRPr="00E0510A">
        <w:rPr>
          <w:rFonts w:ascii="Arial" w:hAnsi="Arial"/>
        </w:rPr>
        <w:t>s manufacturing strategy/story, and ID</w:t>
      </w:r>
      <w:r w:rsidRPr="00A33F17">
        <w:rPr>
          <w:rFonts w:ascii="Arial" w:hAnsi="Arial"/>
        </w:rPr>
        <w:t>’</w:t>
      </w:r>
      <w:r w:rsidRPr="00E0510A">
        <w:rPr>
          <w:rFonts w:ascii="Arial" w:hAnsi="Arial"/>
        </w:rPr>
        <w:t>s aesthetics and function.</w:t>
      </w:r>
    </w:p>
    <w:p w14:paraId="0A1D00C8" w14:textId="77777777" w:rsidR="00A75DE7" w:rsidRPr="00E0510A" w:rsidRDefault="00A75DE7">
      <w:pPr>
        <w:pStyle w:val="BodyB"/>
        <w:spacing w:line="360" w:lineRule="auto"/>
        <w:rPr>
          <w:rFonts w:ascii="Arial" w:eastAsia="Arial" w:hAnsi="Arial" w:cs="Arial"/>
        </w:rPr>
      </w:pPr>
    </w:p>
    <w:p w14:paraId="15B3A398" w14:textId="77777777" w:rsidR="00A75DE7" w:rsidRPr="00E0510A" w:rsidRDefault="003E0CC4">
      <w:pPr>
        <w:pStyle w:val="BodyB"/>
        <w:spacing w:line="360" w:lineRule="auto"/>
        <w:rPr>
          <w:rFonts w:ascii="Arial" w:eastAsia="Arial" w:hAnsi="Arial" w:cs="Arial"/>
        </w:rPr>
      </w:pPr>
      <w:r w:rsidRPr="00A33F17">
        <w:rPr>
          <w:rFonts w:ascii="Arial" w:hAnsi="Arial"/>
        </w:rPr>
        <w:t>The presentations</w:t>
      </w:r>
      <w:r w:rsidRPr="00E0510A">
        <w:rPr>
          <w:rFonts w:ascii="Arial" w:hAnsi="Arial"/>
        </w:rPr>
        <w:t xml:space="preserve"> will provide an overview of how measurement and Digital Twins can front-load and address optimal acoustic insights to influence audio product architecture in the critical first 2-4 months of a project. Also detailed are the corresponding strategies to inform and qualify the first physical prototype made for proof of </w:t>
      </w:r>
      <w:proofErr w:type="gramStart"/>
      <w:r w:rsidRPr="00E0510A">
        <w:rPr>
          <w:rFonts w:ascii="Arial" w:hAnsi="Arial"/>
        </w:rPr>
        <w:t>concept, and</w:t>
      </w:r>
      <w:proofErr w:type="gramEnd"/>
      <w:r w:rsidRPr="00E0510A">
        <w:rPr>
          <w:rFonts w:ascii="Arial" w:hAnsi="Arial"/>
        </w:rPr>
        <w:t xml:space="preserve"> validate a commitment to investment on a product idea, with presentations of real cases of this new “virtual architectural design</w:t>
      </w:r>
      <w:r w:rsidRPr="00A33F17">
        <w:rPr>
          <w:rFonts w:ascii="Arial" w:hAnsi="Arial"/>
        </w:rPr>
        <w:t>.</w:t>
      </w:r>
      <w:r w:rsidRPr="00E0510A">
        <w:rPr>
          <w:rFonts w:ascii="Arial" w:hAnsi="Arial"/>
        </w:rPr>
        <w:t>”</w:t>
      </w:r>
    </w:p>
    <w:p w14:paraId="2797B4C5" w14:textId="77777777" w:rsidR="00A75DE7" w:rsidRPr="00E0510A" w:rsidRDefault="00A75DE7">
      <w:pPr>
        <w:pStyle w:val="BodyB"/>
        <w:spacing w:line="360" w:lineRule="auto"/>
        <w:rPr>
          <w:rFonts w:ascii="Arial" w:eastAsia="Arial" w:hAnsi="Arial" w:cs="Arial"/>
        </w:rPr>
      </w:pPr>
    </w:p>
    <w:p w14:paraId="01FEA60A" w14:textId="4936F974" w:rsidR="00A75DE7" w:rsidRPr="00E0510A" w:rsidRDefault="003E0CC4">
      <w:pPr>
        <w:pStyle w:val="BodyB"/>
        <w:spacing w:line="360" w:lineRule="auto"/>
        <w:rPr>
          <w:rFonts w:ascii="Arial" w:eastAsia="Arial" w:hAnsi="Arial" w:cs="Arial"/>
        </w:rPr>
      </w:pPr>
      <w:r w:rsidRPr="00A33F17">
        <w:rPr>
          <w:rFonts w:ascii="Arial" w:hAnsi="Arial"/>
        </w:rPr>
        <w:t>O</w:t>
      </w:r>
      <w:r w:rsidRPr="00E0510A">
        <w:rPr>
          <w:rFonts w:ascii="Arial" w:hAnsi="Arial"/>
        </w:rPr>
        <w:t>n</w:t>
      </w:r>
      <w:r w:rsidRPr="00A33F17">
        <w:rPr>
          <w:rFonts w:ascii="Arial" w:hAnsi="Arial"/>
        </w:rPr>
        <w:t xml:space="preserve"> the first webinar,</w:t>
      </w:r>
      <w:r w:rsidRPr="00E0510A">
        <w:rPr>
          <w:rFonts w:ascii="Arial" w:hAnsi="Arial"/>
        </w:rPr>
        <w:t xml:space="preserve"> Wednesday, </w:t>
      </w:r>
      <w:r w:rsidRPr="00A33F17">
        <w:rPr>
          <w:rFonts w:ascii="Arial" w:hAnsi="Arial"/>
        </w:rPr>
        <w:t xml:space="preserve">September </w:t>
      </w:r>
      <w:r w:rsidR="00283009" w:rsidRPr="00A33F17">
        <w:rPr>
          <w:rFonts w:ascii="Arial" w:hAnsi="Arial"/>
        </w:rPr>
        <w:t>22</w:t>
      </w:r>
      <w:r w:rsidRPr="00E0510A">
        <w:rPr>
          <w:rFonts w:ascii="Arial" w:hAnsi="Arial"/>
        </w:rPr>
        <w:t xml:space="preserve"> (12:00pm EDT)</w:t>
      </w:r>
      <w:r w:rsidRPr="00A33F17">
        <w:rPr>
          <w:rFonts w:ascii="Arial" w:hAnsi="Arial"/>
        </w:rPr>
        <w:t xml:space="preserve">, </w:t>
      </w:r>
      <w:proofErr w:type="spellStart"/>
      <w:r w:rsidRPr="00E0510A">
        <w:rPr>
          <w:rFonts w:ascii="Arial" w:hAnsi="Arial"/>
        </w:rPr>
        <w:t>Ulrik</w:t>
      </w:r>
      <w:proofErr w:type="spellEnd"/>
      <w:r w:rsidRPr="00E0510A">
        <w:rPr>
          <w:rFonts w:ascii="Arial" w:hAnsi="Arial"/>
        </w:rPr>
        <w:t xml:space="preserve"> </w:t>
      </w:r>
      <w:proofErr w:type="spellStart"/>
      <w:r w:rsidRPr="00E0510A">
        <w:rPr>
          <w:rFonts w:ascii="Arial" w:hAnsi="Arial"/>
        </w:rPr>
        <w:t>Skov</w:t>
      </w:r>
      <w:proofErr w:type="spellEnd"/>
      <w:r w:rsidRPr="00A33F17">
        <w:rPr>
          <w:rFonts w:ascii="Arial" w:hAnsi="Arial"/>
        </w:rPr>
        <w:t xml:space="preserve"> (</w:t>
      </w:r>
      <w:r w:rsidRPr="00E0510A">
        <w:rPr>
          <w:rFonts w:ascii="Arial" w:hAnsi="Arial"/>
        </w:rPr>
        <w:t>Audio Transducer, System &amp; Material Architectural Lead</w:t>
      </w:r>
      <w:r w:rsidRPr="00A33F17">
        <w:rPr>
          <w:rFonts w:ascii="Arial" w:hAnsi="Arial"/>
        </w:rPr>
        <w:t xml:space="preserve"> at </w:t>
      </w:r>
      <w:r w:rsidRPr="00E0510A">
        <w:rPr>
          <w:rFonts w:ascii="Arial" w:hAnsi="Arial"/>
        </w:rPr>
        <w:t>Facebook Reality Labs</w:t>
      </w:r>
      <w:r w:rsidRPr="00A33F17">
        <w:rPr>
          <w:rFonts w:ascii="Arial" w:hAnsi="Arial"/>
        </w:rPr>
        <w:t>), will offer an introduction to the concept of Digital Twins, and will detail his experience in f</w:t>
      </w:r>
      <w:r w:rsidRPr="00E0510A">
        <w:rPr>
          <w:rFonts w:ascii="Arial" w:hAnsi="Arial"/>
        </w:rPr>
        <w:t>ront-</w:t>
      </w:r>
      <w:r w:rsidRPr="00A33F17">
        <w:rPr>
          <w:rFonts w:ascii="Arial" w:hAnsi="Arial"/>
        </w:rPr>
        <w:t>l</w:t>
      </w:r>
      <w:r w:rsidRPr="00E0510A">
        <w:rPr>
          <w:rFonts w:ascii="Arial" w:hAnsi="Arial"/>
        </w:rPr>
        <w:t>oad</w:t>
      </w:r>
      <w:r w:rsidRPr="00A33F17">
        <w:rPr>
          <w:rFonts w:ascii="Arial" w:hAnsi="Arial"/>
        </w:rPr>
        <w:t>ing</w:t>
      </w:r>
      <w:r w:rsidRPr="00E0510A">
        <w:rPr>
          <w:rFonts w:ascii="Arial" w:hAnsi="Arial"/>
        </w:rPr>
        <w:t xml:space="preserve"> </w:t>
      </w:r>
      <w:r w:rsidRPr="00A33F17">
        <w:rPr>
          <w:rFonts w:ascii="Arial" w:hAnsi="Arial"/>
        </w:rPr>
        <w:t xml:space="preserve">a new </w:t>
      </w:r>
      <w:r w:rsidRPr="00E0510A">
        <w:rPr>
          <w:rFonts w:ascii="Arial" w:hAnsi="Arial"/>
        </w:rPr>
        <w:t>Cross-Functional Acoustic Alignment</w:t>
      </w:r>
      <w:r w:rsidRPr="00A33F17">
        <w:rPr>
          <w:rFonts w:ascii="Arial" w:hAnsi="Arial"/>
        </w:rPr>
        <w:t xml:space="preserve"> approach to the product d</w:t>
      </w:r>
      <w:r w:rsidRPr="00E0510A">
        <w:rPr>
          <w:rFonts w:ascii="Arial" w:hAnsi="Arial"/>
        </w:rPr>
        <w:t>evelopment</w:t>
      </w:r>
      <w:r w:rsidRPr="00A33F17">
        <w:rPr>
          <w:rFonts w:ascii="Arial" w:hAnsi="Arial"/>
        </w:rPr>
        <w:t xml:space="preserve"> and d</w:t>
      </w:r>
      <w:r w:rsidRPr="00E0510A">
        <w:rPr>
          <w:rFonts w:ascii="Arial" w:hAnsi="Arial"/>
        </w:rPr>
        <w:t>esign</w:t>
      </w:r>
      <w:r w:rsidRPr="00A33F17">
        <w:rPr>
          <w:rFonts w:ascii="Arial" w:hAnsi="Arial"/>
        </w:rPr>
        <w:t xml:space="preserve"> process. The successful integration of modeling and simulation in p</w:t>
      </w:r>
      <w:r w:rsidRPr="00E0510A">
        <w:rPr>
          <w:rFonts w:ascii="Arial" w:hAnsi="Arial"/>
        </w:rPr>
        <w:t xml:space="preserve">roduct </w:t>
      </w:r>
      <w:r w:rsidRPr="00A33F17">
        <w:rPr>
          <w:rFonts w:ascii="Arial" w:hAnsi="Arial"/>
        </w:rPr>
        <w:t>m</w:t>
      </w:r>
      <w:r w:rsidRPr="00E0510A">
        <w:rPr>
          <w:rFonts w:ascii="Arial" w:hAnsi="Arial"/>
        </w:rPr>
        <w:t xml:space="preserve">anagement </w:t>
      </w:r>
      <w:r w:rsidRPr="00A33F17">
        <w:rPr>
          <w:rFonts w:ascii="Arial" w:hAnsi="Arial"/>
        </w:rPr>
        <w:t xml:space="preserve">will be discussed by </w:t>
      </w:r>
      <w:r w:rsidRPr="00E0510A">
        <w:rPr>
          <w:rFonts w:ascii="Arial" w:hAnsi="Arial"/>
        </w:rPr>
        <w:t>Scott Leslie</w:t>
      </w:r>
      <w:r w:rsidRPr="00A33F17">
        <w:rPr>
          <w:rFonts w:ascii="Arial" w:hAnsi="Arial"/>
        </w:rPr>
        <w:t xml:space="preserve"> (PD Squared), APEI’s</w:t>
      </w:r>
      <w:r w:rsidRPr="00E0510A">
        <w:rPr>
          <w:rFonts w:ascii="Arial" w:hAnsi="Arial"/>
        </w:rPr>
        <w:t xml:space="preserve"> Managing Director</w:t>
      </w:r>
      <w:r w:rsidRPr="00A33F17">
        <w:rPr>
          <w:rFonts w:ascii="Arial" w:hAnsi="Arial"/>
        </w:rPr>
        <w:t xml:space="preserve"> and Product Management education pillar chair, followed by </w:t>
      </w:r>
      <w:proofErr w:type="gramStart"/>
      <w:r w:rsidRPr="00A33F17">
        <w:rPr>
          <w:rFonts w:ascii="Arial" w:hAnsi="Arial"/>
        </w:rPr>
        <w:t>an</w:t>
      </w:r>
      <w:proofErr w:type="gramEnd"/>
      <w:r w:rsidRPr="00A33F17">
        <w:rPr>
          <w:rFonts w:ascii="Arial" w:hAnsi="Arial"/>
        </w:rPr>
        <w:t xml:space="preserve"> hands-on session with </w:t>
      </w:r>
      <w:r w:rsidRPr="00E0510A">
        <w:rPr>
          <w:rFonts w:ascii="Arial" w:hAnsi="Arial"/>
        </w:rPr>
        <w:t>Mads Herring Jensen</w:t>
      </w:r>
      <w:r w:rsidRPr="00A33F17">
        <w:rPr>
          <w:rFonts w:ascii="Arial" w:hAnsi="Arial"/>
        </w:rPr>
        <w:t xml:space="preserve"> (</w:t>
      </w:r>
      <w:r w:rsidRPr="00E0510A">
        <w:rPr>
          <w:rFonts w:ascii="Arial" w:hAnsi="Arial"/>
        </w:rPr>
        <w:t>Technology Manager, Acoustics, COMSOL</w:t>
      </w:r>
      <w:r w:rsidRPr="00A33F17">
        <w:rPr>
          <w:rFonts w:ascii="Arial" w:hAnsi="Arial"/>
        </w:rPr>
        <w:t>) explaining how it can be done.</w:t>
      </w:r>
    </w:p>
    <w:p w14:paraId="21347127" w14:textId="77777777" w:rsidR="00A75DE7" w:rsidRPr="00E0510A" w:rsidRDefault="00A75DE7">
      <w:pPr>
        <w:pStyle w:val="BodyB"/>
        <w:spacing w:line="360" w:lineRule="auto"/>
        <w:rPr>
          <w:rFonts w:ascii="Arial" w:eastAsia="Arial" w:hAnsi="Arial" w:cs="Arial"/>
        </w:rPr>
      </w:pPr>
    </w:p>
    <w:p w14:paraId="73E59C64" w14:textId="4AEB7EFC" w:rsidR="00A75DE7" w:rsidRPr="00E0510A" w:rsidRDefault="003E0CC4">
      <w:pPr>
        <w:pStyle w:val="BodyB"/>
        <w:spacing w:line="360" w:lineRule="auto"/>
        <w:rPr>
          <w:rFonts w:ascii="Arial" w:eastAsia="Arial" w:hAnsi="Arial" w:cs="Arial"/>
        </w:rPr>
      </w:pPr>
      <w:r w:rsidRPr="00A33F17">
        <w:rPr>
          <w:rFonts w:ascii="Arial" w:hAnsi="Arial"/>
        </w:rPr>
        <w:t>T</w:t>
      </w:r>
      <w:r w:rsidRPr="00E0510A">
        <w:rPr>
          <w:rFonts w:ascii="Arial" w:hAnsi="Arial"/>
        </w:rPr>
        <w:t>he Audio Product Education Institute’s Modeling and Measurement education pillar</w:t>
      </w:r>
      <w:r w:rsidRPr="00A33F17">
        <w:rPr>
          <w:rFonts w:ascii="Arial" w:hAnsi="Arial"/>
        </w:rPr>
        <w:t xml:space="preserve"> is sponsored by COMSOL and</w:t>
      </w:r>
      <w:r w:rsidRPr="00E0510A">
        <w:rPr>
          <w:rFonts w:ascii="Arial" w:hAnsi="Arial"/>
        </w:rPr>
        <w:t xml:space="preserve"> underscores the AES’s commitment to providing its membership and the industry at large with information on real-world solutions for audio product development. </w:t>
      </w:r>
      <w:r w:rsidRPr="00A33F17">
        <w:rPr>
          <w:rFonts w:ascii="Arial" w:hAnsi="Arial"/>
        </w:rPr>
        <w:t xml:space="preserve">Additional sessions on the topic of </w:t>
      </w:r>
      <w:r w:rsidRPr="00E0510A">
        <w:rPr>
          <w:rFonts w:ascii="Arial" w:hAnsi="Arial"/>
        </w:rPr>
        <w:t xml:space="preserve">Digital Twins for Architecting &amp; Designing </w:t>
      </w:r>
      <w:r w:rsidRPr="00E0510A">
        <w:rPr>
          <w:rFonts w:ascii="Arial" w:hAnsi="Arial"/>
        </w:rPr>
        <w:lastRenderedPageBreak/>
        <w:t>Audio Devices</w:t>
      </w:r>
      <w:r w:rsidRPr="00A33F17">
        <w:rPr>
          <w:rFonts w:ascii="Arial" w:hAnsi="Arial"/>
        </w:rPr>
        <w:t xml:space="preserve"> are scheduled for </w:t>
      </w:r>
      <w:r w:rsidRPr="00E0510A">
        <w:rPr>
          <w:rFonts w:ascii="Arial" w:hAnsi="Arial"/>
        </w:rPr>
        <w:t>October 27</w:t>
      </w:r>
      <w:r w:rsidRPr="00A33F17">
        <w:rPr>
          <w:rFonts w:ascii="Arial" w:hAnsi="Arial"/>
        </w:rPr>
        <w:t xml:space="preserve"> and </w:t>
      </w:r>
      <w:r w:rsidRPr="00E0510A">
        <w:rPr>
          <w:rFonts w:ascii="Arial" w:hAnsi="Arial"/>
        </w:rPr>
        <w:t>November 17</w:t>
      </w:r>
      <w:r w:rsidRPr="00A33F17">
        <w:rPr>
          <w:rFonts w:ascii="Arial" w:hAnsi="Arial"/>
        </w:rPr>
        <w:t>, 2021 (taking place on Wednesdays at 9am Pacific/12pm Eastern).</w:t>
      </w:r>
    </w:p>
    <w:p w14:paraId="4AAD9426" w14:textId="77777777" w:rsidR="00A75DE7" w:rsidRPr="00E0510A" w:rsidRDefault="00A75DE7">
      <w:pPr>
        <w:pStyle w:val="BodyB"/>
        <w:spacing w:line="360" w:lineRule="auto"/>
        <w:rPr>
          <w:rFonts w:ascii="Arial" w:eastAsia="Arial" w:hAnsi="Arial" w:cs="Arial"/>
        </w:rPr>
      </w:pPr>
    </w:p>
    <w:p w14:paraId="00195E55" w14:textId="3145784D" w:rsidR="00A75DE7" w:rsidRPr="00E0510A" w:rsidRDefault="003E0CC4">
      <w:pPr>
        <w:pStyle w:val="BodyB"/>
        <w:spacing w:line="360" w:lineRule="auto"/>
        <w:rPr>
          <w:rFonts w:ascii="Arial" w:eastAsia="Arial" w:hAnsi="Arial" w:cs="Arial"/>
        </w:rPr>
      </w:pPr>
      <w:r w:rsidRPr="00E0510A">
        <w:rPr>
          <w:rFonts w:ascii="Arial" w:hAnsi="Arial"/>
        </w:rPr>
        <w:t>Webinar registration:</w:t>
      </w:r>
      <w:r w:rsidR="00DE51B5" w:rsidRPr="00620969">
        <w:rPr>
          <w:rFonts w:ascii="Arial" w:hAnsi="Arial"/>
        </w:rPr>
        <w:fldChar w:fldCharType="begin"/>
      </w:r>
      <w:r w:rsidR="00DE51B5" w:rsidRPr="00E0510A">
        <w:rPr>
          <w:rFonts w:ascii="Arial" w:hAnsi="Arial"/>
        </w:rPr>
        <w:instrText xml:space="preserve"> HYPERLINK "https://audioproducteducationinstitute.org/digital-twins-for-architecting-designing-audio-devices/" </w:instrText>
      </w:r>
      <w:r w:rsidR="00DE51B5" w:rsidRPr="00A33F17">
        <w:rPr>
          <w:rFonts w:ascii="Arial" w:hAnsi="Arial"/>
        </w:rPr>
        <w:fldChar w:fldCharType="separate"/>
      </w:r>
      <w:r w:rsidRPr="00E0510A">
        <w:rPr>
          <w:rStyle w:val="Hyperlink"/>
          <w:rFonts w:ascii="Arial" w:hAnsi="Arial"/>
        </w:rPr>
        <w:t xml:space="preserve"> </w:t>
      </w:r>
      <w:r w:rsidR="00CE11BA" w:rsidRPr="00A33F17">
        <w:rPr>
          <w:rStyle w:val="Hyperlink"/>
          <w:rFonts w:ascii="Arial" w:hAnsi="Arial" w:cs="Arial"/>
        </w:rPr>
        <w:t>https://audioproducteducationinstitute.org/digital-twins-for-architecting-designing-audio-devices/</w:t>
      </w:r>
      <w:r w:rsidR="00DE51B5" w:rsidRPr="00620969">
        <w:rPr>
          <w:rFonts w:ascii="Arial" w:hAnsi="Arial"/>
        </w:rPr>
        <w:fldChar w:fldCharType="end"/>
      </w:r>
    </w:p>
    <w:p w14:paraId="6844A543" w14:textId="77777777" w:rsidR="00A75DE7" w:rsidRPr="00E0510A" w:rsidRDefault="00A75DE7">
      <w:pPr>
        <w:pStyle w:val="BodyB"/>
        <w:spacing w:line="360" w:lineRule="auto"/>
        <w:rPr>
          <w:rFonts w:ascii="Arial" w:eastAsia="Arial" w:hAnsi="Arial" w:cs="Arial"/>
        </w:rPr>
      </w:pPr>
    </w:p>
    <w:p w14:paraId="2C84F8FF" w14:textId="5124F13F" w:rsidR="00A75DE7" w:rsidRPr="00E0510A" w:rsidRDefault="003E0CC4">
      <w:pPr>
        <w:pStyle w:val="BodyB"/>
        <w:jc w:val="right"/>
        <w:rPr>
          <w:sz w:val="20"/>
          <w:szCs w:val="20"/>
        </w:rPr>
      </w:pPr>
      <w:r w:rsidRPr="00E0510A">
        <w:rPr>
          <w:rFonts w:ascii="Arial" w:hAnsi="Arial"/>
          <w:i/>
          <w:iCs/>
          <w:sz w:val="20"/>
          <w:szCs w:val="20"/>
        </w:rPr>
        <w:t xml:space="preserve">…ends </w:t>
      </w:r>
      <w:r w:rsidR="00A602F8" w:rsidRPr="00A33F17">
        <w:rPr>
          <w:rFonts w:ascii="Arial" w:hAnsi="Arial"/>
          <w:i/>
          <w:iCs/>
          <w:sz w:val="20"/>
          <w:szCs w:val="20"/>
        </w:rPr>
        <w:t>472</w:t>
      </w:r>
      <w:r w:rsidRPr="00E0510A">
        <w:rPr>
          <w:rFonts w:ascii="Arial" w:hAnsi="Arial"/>
          <w:i/>
          <w:iCs/>
          <w:sz w:val="20"/>
          <w:szCs w:val="20"/>
        </w:rPr>
        <w:t xml:space="preserve"> words</w:t>
      </w:r>
    </w:p>
    <w:p w14:paraId="04512735" w14:textId="77777777" w:rsidR="00A75DE7" w:rsidRPr="00E0510A" w:rsidRDefault="00A75DE7">
      <w:pPr>
        <w:pStyle w:val="prbody"/>
        <w:spacing w:before="0" w:after="0" w:line="360" w:lineRule="auto"/>
        <w:rPr>
          <w:rFonts w:ascii="Arial" w:eastAsia="Arial" w:hAnsi="Arial" w:cs="Arial"/>
          <w:color w:val="FF0000"/>
          <w:u w:color="FF0000"/>
        </w:rPr>
      </w:pPr>
    </w:p>
    <w:p w14:paraId="3859C431" w14:textId="77777777" w:rsidR="00A75DE7" w:rsidRPr="00E0510A" w:rsidRDefault="00A75DE7">
      <w:pPr>
        <w:pStyle w:val="prbody"/>
        <w:spacing w:before="0" w:after="0" w:line="360" w:lineRule="auto"/>
        <w:rPr>
          <w:rFonts w:ascii="Arial" w:eastAsia="Arial" w:hAnsi="Arial" w:cs="Arial"/>
          <w:color w:val="FF0000"/>
          <w:u w:color="FF0000"/>
        </w:rPr>
      </w:pPr>
    </w:p>
    <w:p w14:paraId="66C85E85" w14:textId="77777777" w:rsidR="00A75DE7" w:rsidRPr="00E0510A" w:rsidRDefault="003E0CC4">
      <w:pPr>
        <w:pStyle w:val="BodyA"/>
        <w:spacing w:line="360" w:lineRule="auto"/>
        <w:rPr>
          <w:rFonts w:ascii="Arial" w:eastAsia="Arial" w:hAnsi="Arial" w:cs="Arial"/>
        </w:rPr>
      </w:pPr>
      <w:r w:rsidRPr="00E0510A">
        <w:rPr>
          <w:rFonts w:ascii="Arial" w:hAnsi="Arial"/>
        </w:rPr>
        <w:t>Photo File 1: APEI-2021-ModelingMeasurement-DigitalTwins-Sept22-12x9.jpg</w:t>
      </w:r>
    </w:p>
    <w:p w14:paraId="2FDF028A" w14:textId="77777777" w:rsidR="00A75DE7" w:rsidRPr="00E0510A" w:rsidRDefault="003E0CC4">
      <w:pPr>
        <w:pStyle w:val="BodyA"/>
        <w:spacing w:line="360" w:lineRule="auto"/>
        <w:rPr>
          <w:rFonts w:ascii="Arial" w:eastAsia="Arial" w:hAnsi="Arial" w:cs="Arial"/>
        </w:rPr>
      </w:pPr>
      <w:r w:rsidRPr="00E0510A">
        <w:rPr>
          <w:rFonts w:ascii="Arial" w:hAnsi="Arial"/>
        </w:rPr>
        <w:t xml:space="preserve">Photo Caption: The AES Audio Product Education Institute will present the webinar </w:t>
      </w:r>
      <w:r w:rsidRPr="00E0510A">
        <w:rPr>
          <w:rFonts w:ascii="Arial" w:hAnsi="Arial"/>
          <w:i/>
          <w:iCs/>
        </w:rPr>
        <w:t>Digital Twins for Architecting &amp; Designing Audio Devices</w:t>
      </w:r>
      <w:r w:rsidRPr="00E0510A">
        <w:rPr>
          <w:rFonts w:ascii="Arial" w:hAnsi="Arial"/>
        </w:rPr>
        <w:t xml:space="preserve"> on Wednesday, September 22, at 12:00pm EDT.</w:t>
      </w:r>
    </w:p>
    <w:p w14:paraId="19712307" w14:textId="77777777" w:rsidR="00A75DE7" w:rsidRPr="00E0510A" w:rsidRDefault="00A75DE7">
      <w:pPr>
        <w:pStyle w:val="BodyA"/>
        <w:spacing w:line="360" w:lineRule="auto"/>
        <w:rPr>
          <w:rFonts w:ascii="Arial" w:eastAsia="Arial" w:hAnsi="Arial" w:cs="Arial"/>
        </w:rPr>
      </w:pPr>
    </w:p>
    <w:p w14:paraId="2459948B" w14:textId="77777777" w:rsidR="00A75DE7" w:rsidRPr="00E0510A" w:rsidRDefault="003E0CC4">
      <w:pPr>
        <w:pStyle w:val="BodyA"/>
        <w:spacing w:line="360" w:lineRule="auto"/>
        <w:rPr>
          <w:rFonts w:ascii="Arial" w:eastAsia="Arial" w:hAnsi="Arial" w:cs="Arial"/>
        </w:rPr>
      </w:pPr>
      <w:r w:rsidRPr="00E0510A">
        <w:rPr>
          <w:rFonts w:ascii="Arial" w:hAnsi="Arial"/>
        </w:rPr>
        <w:t>Photo File 2: APEI-2021-ModelingMeasurement-DigitalTwins-Sept22-T.jpg</w:t>
      </w:r>
    </w:p>
    <w:p w14:paraId="1BA45989" w14:textId="77777777" w:rsidR="00A75DE7" w:rsidRPr="00E0510A" w:rsidRDefault="003E0CC4">
      <w:pPr>
        <w:pStyle w:val="BodyA"/>
        <w:spacing w:line="360" w:lineRule="auto"/>
        <w:rPr>
          <w:rFonts w:ascii="Arial" w:eastAsia="Arial" w:hAnsi="Arial" w:cs="Arial"/>
        </w:rPr>
      </w:pPr>
      <w:r w:rsidRPr="00E0510A">
        <w:rPr>
          <w:rFonts w:ascii="Arial" w:hAnsi="Arial"/>
        </w:rPr>
        <w:t>Photo Caption 2: The Audio Product Education Institute (APEI) presents a webinar series on the practice and benefits of simulation-driven audio architecture design by use of Digital Twins.</w:t>
      </w:r>
    </w:p>
    <w:p w14:paraId="0B0BA9B9" w14:textId="77777777" w:rsidR="00A75DE7" w:rsidRPr="00E0510A" w:rsidRDefault="00A75DE7">
      <w:pPr>
        <w:pStyle w:val="BodyA"/>
        <w:spacing w:line="360" w:lineRule="auto"/>
        <w:rPr>
          <w:rFonts w:ascii="Arial" w:eastAsia="Arial" w:hAnsi="Arial" w:cs="Arial"/>
        </w:rPr>
      </w:pPr>
    </w:p>
    <w:p w14:paraId="597AE696" w14:textId="77777777" w:rsidR="00A75DE7" w:rsidRPr="00E0510A" w:rsidRDefault="00A75DE7">
      <w:pPr>
        <w:pStyle w:val="BodyA"/>
        <w:spacing w:line="360" w:lineRule="auto"/>
        <w:rPr>
          <w:rFonts w:ascii="Arial" w:eastAsia="Arial" w:hAnsi="Arial" w:cs="Arial"/>
        </w:rPr>
      </w:pPr>
    </w:p>
    <w:p w14:paraId="5AECF42A" w14:textId="77777777" w:rsidR="00A75DE7" w:rsidRPr="00E0510A" w:rsidRDefault="003E0CC4">
      <w:pPr>
        <w:pStyle w:val="Heading7"/>
        <w:spacing w:line="360" w:lineRule="auto"/>
        <w:rPr>
          <w:rFonts w:ascii="Arial" w:eastAsia="Arial" w:hAnsi="Arial" w:cs="Arial"/>
          <w:b/>
          <w:bCs/>
          <w:sz w:val="24"/>
          <w:szCs w:val="24"/>
          <w14:textOutline w14:w="12700" w14:cap="flat" w14:cmpd="sng" w14:algn="ctr">
            <w14:noFill/>
            <w14:prstDash w14:val="solid"/>
            <w14:miter w14:lim="400000"/>
          </w14:textOutline>
        </w:rPr>
      </w:pPr>
      <w:r w:rsidRPr="00E0510A">
        <w:rPr>
          <w:rFonts w:ascii="Arial" w:hAnsi="Arial"/>
          <w:b/>
          <w:bCs/>
          <w:sz w:val="24"/>
          <w:szCs w:val="24"/>
          <w14:textOutline w14:w="12700" w14:cap="flat" w14:cmpd="sng" w14:algn="ctr">
            <w14:noFill/>
            <w14:prstDash w14:val="solid"/>
            <w14:miter w14:lim="400000"/>
          </w14:textOutline>
        </w:rPr>
        <w:t>About the Audio Engineering Society</w:t>
      </w:r>
    </w:p>
    <w:p w14:paraId="4F5FC9C5" w14:textId="77777777" w:rsidR="00A75DE7" w:rsidRPr="00E0510A" w:rsidRDefault="003E0CC4">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r w:rsidRPr="00E0510A">
        <w:rPr>
          <w:rFonts w:ascii="Arial" w:hAnsi="Arial"/>
          <w:sz w:val="24"/>
          <w:szCs w:val="24"/>
          <w14:textOutline w14:w="12700" w14:cap="flat" w14:cmpd="sng" w14:algn="ctr">
            <w14:noFill/>
            <w14:prstDash w14:val="solid"/>
            <w14:miter w14:lim="400000"/>
          </w14:textOutline>
        </w:rPr>
        <w:t xml:space="preserve">The Audio Engineering Society, celebrating over 70 years of audio excellence, now counts over 12,000 members throughout the U.S., Latin America, Europe, </w:t>
      </w:r>
      <w:proofErr w:type="gramStart"/>
      <w:r w:rsidRPr="00E0510A">
        <w:rPr>
          <w:rFonts w:ascii="Arial" w:hAnsi="Arial"/>
          <w:sz w:val="24"/>
          <w:szCs w:val="24"/>
          <w14:textOutline w14:w="12700" w14:cap="flat" w14:cmpd="sng" w14:algn="ctr">
            <w14:noFill/>
            <w14:prstDash w14:val="solid"/>
            <w14:miter w14:lim="400000"/>
          </w14:textOutline>
        </w:rPr>
        <w:t>Japan</w:t>
      </w:r>
      <w:proofErr w:type="gramEnd"/>
      <w:r w:rsidRPr="00E0510A">
        <w:rPr>
          <w:rFonts w:ascii="Arial" w:hAnsi="Arial"/>
          <w:sz w:val="24"/>
          <w:szCs w:val="24"/>
          <w14:textOutline w14:w="12700" w14:cap="flat" w14:cmpd="sng" w14:algn="ctr">
            <w14:noFill/>
            <w14:prstDash w14:val="solid"/>
            <w14:miter w14:lim="400000"/>
          </w14:textOutline>
        </w:rPr>
        <w:t xml:space="preserve">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w:t>
      </w:r>
      <w:proofErr w:type="gramStart"/>
      <w:r w:rsidRPr="00E0510A">
        <w:rPr>
          <w:rFonts w:ascii="Arial" w:hAnsi="Arial"/>
          <w:sz w:val="24"/>
          <w:szCs w:val="24"/>
          <w14:textOutline w14:w="12700" w14:cap="flat" w14:cmpd="sng" w14:algn="ctr">
            <w14:noFill/>
            <w14:prstDash w14:val="solid"/>
            <w14:miter w14:lim="400000"/>
          </w14:textOutline>
        </w:rPr>
        <w:t>demonstrations</w:t>
      </w:r>
      <w:proofErr w:type="gramEnd"/>
      <w:r w:rsidRPr="00E0510A">
        <w:rPr>
          <w:rFonts w:ascii="Arial" w:hAnsi="Arial"/>
          <w:sz w:val="24"/>
          <w:szCs w:val="24"/>
          <w14:textOutline w14:w="12700" w14:cap="flat" w14:cmpd="sng" w14:algn="ctr">
            <w14:noFill/>
            <w14:prstDash w14:val="solid"/>
            <w14:miter w14:lim="400000"/>
          </w14:textOutline>
        </w:rPr>
        <w:t xml:space="preserve">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7" w:history="1">
        <w:r w:rsidRPr="00E0510A">
          <w:rPr>
            <w:rStyle w:val="Hyperlink1"/>
            <w:sz w:val="24"/>
            <w:szCs w:val="24"/>
          </w:rPr>
          <w:t>AES.org</w:t>
        </w:r>
      </w:hyperlink>
      <w:r w:rsidRPr="00E0510A">
        <w:rPr>
          <w:rStyle w:val="None"/>
          <w:rFonts w:ascii="Arial" w:hAnsi="Arial"/>
          <w:sz w:val="24"/>
          <w:szCs w:val="24"/>
          <w14:textOutline w14:w="12700" w14:cap="flat" w14:cmpd="sng" w14:algn="ctr">
            <w14:noFill/>
            <w14:prstDash w14:val="solid"/>
            <w14:miter w14:lim="400000"/>
          </w14:textOutline>
        </w:rPr>
        <w:t>.</w:t>
      </w:r>
    </w:p>
    <w:p w14:paraId="28CC7497" w14:textId="77777777" w:rsidR="00A75DE7" w:rsidRPr="00E0510A" w:rsidRDefault="00A75DE7">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p>
    <w:p w14:paraId="46A19F85" w14:textId="77777777" w:rsidR="00A75DE7" w:rsidRPr="00E0510A" w:rsidRDefault="003E0CC4">
      <w:pPr>
        <w:pStyle w:val="Heading7"/>
        <w:spacing w:line="360" w:lineRule="auto"/>
        <w:rPr>
          <w:rStyle w:val="None"/>
          <w:rFonts w:ascii="Arial" w:eastAsia="Arial" w:hAnsi="Arial" w:cs="Arial"/>
          <w:b/>
          <w:bCs/>
          <w:sz w:val="24"/>
          <w:szCs w:val="24"/>
          <w14:textOutline w14:w="12700" w14:cap="flat" w14:cmpd="sng" w14:algn="ctr">
            <w14:noFill/>
            <w14:prstDash w14:val="solid"/>
            <w14:miter w14:lim="400000"/>
          </w14:textOutline>
        </w:rPr>
      </w:pPr>
      <w:r w:rsidRPr="00E0510A">
        <w:rPr>
          <w:rStyle w:val="None"/>
          <w:rFonts w:ascii="Arial" w:hAnsi="Arial"/>
          <w:b/>
          <w:bCs/>
          <w:sz w:val="24"/>
          <w:szCs w:val="24"/>
          <w14:textOutline w14:w="12700" w14:cap="flat" w14:cmpd="sng" w14:algn="ctr">
            <w14:noFill/>
            <w14:prstDash w14:val="solid"/>
            <w14:miter w14:lim="400000"/>
          </w14:textOutline>
        </w:rPr>
        <w:t xml:space="preserve">About the Audio Product Education Institute (APEI) </w:t>
      </w:r>
    </w:p>
    <w:p w14:paraId="417182EA" w14:textId="77777777" w:rsidR="00A75DE7" w:rsidRPr="00E0510A" w:rsidRDefault="003E0CC4">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r w:rsidRPr="00E0510A">
        <w:rPr>
          <w:rStyle w:val="None"/>
          <w:rFonts w:ascii="Arial" w:hAnsi="Arial"/>
          <w:sz w:val="24"/>
          <w:szCs w:val="24"/>
          <w14:textOutline w14:w="12700" w14:cap="flat" w14:cmpd="sng" w14:algn="ctr">
            <w14:noFill/>
            <w14:prstDash w14:val="solid"/>
            <w14:miter w14:lim="400000"/>
          </w14:textOutline>
        </w:rPr>
        <w:lastRenderedPageBreak/>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8" w:history="1">
        <w:r w:rsidRPr="00E0510A">
          <w:rPr>
            <w:rStyle w:val="Hyperlink1"/>
            <w:sz w:val="24"/>
            <w:szCs w:val="24"/>
          </w:rPr>
          <w:t>https://audioproducteducationinstitute.org</w:t>
        </w:r>
      </w:hyperlink>
      <w:r w:rsidRPr="00E0510A">
        <w:rPr>
          <w:rStyle w:val="None"/>
          <w:rFonts w:ascii="Arial" w:hAnsi="Arial"/>
          <w:sz w:val="24"/>
          <w:szCs w:val="24"/>
          <w14:textOutline w14:w="12700" w14:cap="flat" w14:cmpd="sng" w14:algn="ctr">
            <w14:noFill/>
            <w14:prstDash w14:val="solid"/>
            <w14:miter w14:lim="400000"/>
          </w14:textOutline>
        </w:rPr>
        <w:t>.</w:t>
      </w:r>
    </w:p>
    <w:p w14:paraId="3AB81D6E" w14:textId="77777777" w:rsidR="00A75DE7" w:rsidRPr="00E0510A" w:rsidRDefault="00A75DE7">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p>
    <w:p w14:paraId="444DD74F" w14:textId="77777777" w:rsidR="00A75DE7" w:rsidRPr="00E0510A" w:rsidRDefault="00A75DE7">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p>
    <w:p w14:paraId="7949BD13" w14:textId="77777777" w:rsidR="00A75DE7" w:rsidRPr="00E0510A" w:rsidRDefault="003E0CC4">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r w:rsidRPr="00E0510A">
        <w:rPr>
          <w:rStyle w:val="None"/>
          <w:rFonts w:ascii="Arial" w:hAnsi="Arial"/>
          <w:sz w:val="24"/>
          <w:szCs w:val="24"/>
          <w14:textOutline w14:w="12700" w14:cap="flat" w14:cmpd="sng" w14:algn="ctr">
            <w14:noFill/>
            <w14:prstDash w14:val="solid"/>
            <w14:miter w14:lim="400000"/>
          </w14:textOutline>
        </w:rPr>
        <w:t>Join the conversation and keep up with the latest AES News and Events:</w:t>
      </w:r>
    </w:p>
    <w:p w14:paraId="1CE777C4" w14:textId="77777777" w:rsidR="00A75DE7" w:rsidRPr="00E0510A" w:rsidRDefault="003E0CC4">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r w:rsidRPr="00E0510A">
        <w:rPr>
          <w:rStyle w:val="None"/>
          <w:rFonts w:ascii="Arial" w:hAnsi="Arial"/>
          <w:sz w:val="24"/>
          <w:szCs w:val="24"/>
          <w14:textOutline w14:w="12700" w14:cap="flat" w14:cmpd="sng" w14:algn="ctr">
            <w14:noFill/>
            <w14:prstDash w14:val="solid"/>
            <w14:miter w14:lim="400000"/>
          </w14:textOutline>
        </w:rPr>
        <w:t xml:space="preserve">Twitter: #AESorg (AES Official) </w:t>
      </w:r>
    </w:p>
    <w:p w14:paraId="76EA6966" w14:textId="77777777" w:rsidR="00A75DE7" w:rsidRPr="00E0510A" w:rsidRDefault="003E0CC4">
      <w:pPr>
        <w:pStyle w:val="Heading7"/>
        <w:spacing w:line="360" w:lineRule="auto"/>
        <w:rPr>
          <w:rStyle w:val="None"/>
          <w:rFonts w:ascii="Arial" w:eastAsia="Arial" w:hAnsi="Arial" w:cs="Arial"/>
          <w:sz w:val="24"/>
          <w:szCs w:val="24"/>
          <w14:textOutline w14:w="12700" w14:cap="flat" w14:cmpd="sng" w14:algn="ctr">
            <w14:noFill/>
            <w14:prstDash w14:val="solid"/>
            <w14:miter w14:lim="400000"/>
          </w14:textOutline>
        </w:rPr>
      </w:pPr>
      <w:r w:rsidRPr="00E0510A">
        <w:rPr>
          <w:rStyle w:val="None"/>
          <w:rFonts w:ascii="Arial" w:hAnsi="Arial"/>
          <w:sz w:val="24"/>
          <w:szCs w:val="24"/>
          <w14:textOutline w14:w="12700" w14:cap="flat" w14:cmpd="sng" w14:algn="ctr">
            <w14:noFill/>
            <w14:prstDash w14:val="solid"/>
            <w14:miter w14:lim="400000"/>
          </w14:textOutline>
        </w:rPr>
        <w:t xml:space="preserve">Facebook: </w:t>
      </w:r>
      <w:hyperlink r:id="rId9" w:history="1">
        <w:r w:rsidRPr="00E0510A">
          <w:rPr>
            <w:rStyle w:val="Hyperlink1"/>
            <w:sz w:val="24"/>
            <w:szCs w:val="24"/>
          </w:rPr>
          <w:t>facebook.com/AES.org</w:t>
        </w:r>
      </w:hyperlink>
    </w:p>
    <w:p w14:paraId="19DA6E09" w14:textId="77777777" w:rsidR="00A75DE7" w:rsidRPr="00A33F17" w:rsidRDefault="00A75DE7">
      <w:pPr>
        <w:pStyle w:val="BodyA"/>
        <w:widowControl w:val="0"/>
        <w:spacing w:line="360" w:lineRule="auto"/>
        <w:rPr>
          <w:rStyle w:val="None"/>
          <w:rFonts w:ascii="Arial" w:eastAsia="Arial" w:hAnsi="Arial" w:cs="Arial"/>
          <w:u w:val="single"/>
        </w:rPr>
      </w:pPr>
    </w:p>
    <w:p w14:paraId="6BBC0C09" w14:textId="77777777" w:rsidR="00A75DE7" w:rsidRPr="00E0510A" w:rsidRDefault="00A75DE7">
      <w:pPr>
        <w:pStyle w:val="BodyA"/>
        <w:spacing w:line="360" w:lineRule="auto"/>
        <w:rPr>
          <w:rStyle w:val="None"/>
          <w:rFonts w:ascii="Arial" w:eastAsia="Arial" w:hAnsi="Arial" w:cs="Arial"/>
          <w:b/>
          <w:bCs/>
          <w:i/>
          <w:iCs/>
        </w:rPr>
      </w:pPr>
    </w:p>
    <w:p w14:paraId="28269B06" w14:textId="77777777" w:rsidR="00A75DE7" w:rsidRPr="00E0510A" w:rsidRDefault="003E0CC4">
      <w:pPr>
        <w:pStyle w:val="BodyA"/>
        <w:spacing w:line="360" w:lineRule="auto"/>
        <w:rPr>
          <w:rStyle w:val="None"/>
          <w:rFonts w:ascii="Arial" w:eastAsia="Arial" w:hAnsi="Arial" w:cs="Arial"/>
          <w:b/>
          <w:bCs/>
        </w:rPr>
      </w:pPr>
      <w:r w:rsidRPr="00E0510A">
        <w:rPr>
          <w:rStyle w:val="None"/>
          <w:rFonts w:ascii="Arial" w:hAnsi="Arial"/>
          <w:b/>
          <w:bCs/>
        </w:rPr>
        <w:t>AES Marketing Communications:</w:t>
      </w:r>
    </w:p>
    <w:p w14:paraId="6C16026E" w14:textId="1147DE79" w:rsidR="00A75DE7" w:rsidRPr="00E0510A" w:rsidRDefault="003E0CC4">
      <w:pPr>
        <w:pStyle w:val="BodyA"/>
        <w:spacing w:line="360" w:lineRule="auto"/>
        <w:rPr>
          <w:rStyle w:val="None"/>
          <w:rFonts w:ascii="Arial" w:eastAsia="Arial" w:hAnsi="Arial" w:cs="Arial"/>
        </w:rPr>
      </w:pPr>
      <w:r w:rsidRPr="00E0510A">
        <w:rPr>
          <w:rStyle w:val="None"/>
          <w:rFonts w:ascii="Arial" w:hAnsi="Arial"/>
        </w:rPr>
        <w:t xml:space="preserve">Email: </w:t>
      </w:r>
      <w:hyperlink r:id="rId10" w:history="1">
        <w:r w:rsidR="003D3205" w:rsidRPr="00E0510A">
          <w:rPr>
            <w:rStyle w:val="Hyperlink"/>
            <w:rFonts w:ascii="Arial" w:hAnsi="Arial"/>
          </w:rPr>
          <w:t>robert.clyne@aes.org</w:t>
        </w:r>
      </w:hyperlink>
    </w:p>
    <w:p w14:paraId="23681A38" w14:textId="77777777" w:rsidR="00A75DE7" w:rsidRPr="00E0510A" w:rsidRDefault="003E0CC4">
      <w:pPr>
        <w:pStyle w:val="BodyA"/>
        <w:spacing w:line="360" w:lineRule="auto"/>
        <w:rPr>
          <w:rStyle w:val="None"/>
          <w:rFonts w:ascii="Arial" w:eastAsia="Arial" w:hAnsi="Arial" w:cs="Arial"/>
        </w:rPr>
      </w:pPr>
      <w:r w:rsidRPr="00E0510A">
        <w:rPr>
          <w:rStyle w:val="None"/>
          <w:rFonts w:ascii="Arial" w:hAnsi="Arial"/>
        </w:rPr>
        <w:t>Tel: 615-662-1616, Fax: 615-662-1636,</w:t>
      </w:r>
    </w:p>
    <w:p w14:paraId="6BC28B51" w14:textId="77777777" w:rsidR="00A75DE7" w:rsidRPr="00E0510A" w:rsidRDefault="003E0CC4">
      <w:pPr>
        <w:pStyle w:val="BodyA"/>
        <w:spacing w:line="360" w:lineRule="auto"/>
        <w:rPr>
          <w:rStyle w:val="None"/>
          <w:rFonts w:ascii="Arial" w:eastAsia="Arial" w:hAnsi="Arial" w:cs="Arial"/>
        </w:rPr>
      </w:pPr>
      <w:r w:rsidRPr="00E0510A">
        <w:rPr>
          <w:rStyle w:val="None"/>
          <w:rFonts w:ascii="Arial" w:hAnsi="Arial"/>
        </w:rPr>
        <w:t>Clyne Media, Inc.,</w:t>
      </w:r>
    </w:p>
    <w:p w14:paraId="21678C60" w14:textId="77777777" w:rsidR="00A75DE7" w:rsidRPr="00E0510A" w:rsidRDefault="003E0CC4">
      <w:pPr>
        <w:pStyle w:val="BodyA"/>
        <w:spacing w:line="360" w:lineRule="auto"/>
        <w:rPr>
          <w:rStyle w:val="None"/>
          <w:rFonts w:ascii="Arial" w:eastAsia="Arial" w:hAnsi="Arial" w:cs="Arial"/>
        </w:rPr>
      </w:pPr>
      <w:r w:rsidRPr="00E0510A">
        <w:rPr>
          <w:rStyle w:val="None"/>
          <w:rFonts w:ascii="Arial" w:hAnsi="Arial"/>
        </w:rPr>
        <w:t xml:space="preserve">169-B Belle Forest Circle, Nashville, TN </w:t>
      </w:r>
      <w:proofErr w:type="gramStart"/>
      <w:r w:rsidRPr="00E0510A">
        <w:rPr>
          <w:rStyle w:val="None"/>
          <w:rFonts w:ascii="Arial" w:hAnsi="Arial"/>
        </w:rPr>
        <w:t>37221;</w:t>
      </w:r>
      <w:proofErr w:type="gramEnd"/>
    </w:p>
    <w:p w14:paraId="1C8112B9" w14:textId="0D2E809B" w:rsidR="00A75DE7" w:rsidRPr="00E0510A" w:rsidRDefault="003E0CC4">
      <w:pPr>
        <w:pStyle w:val="BodyA"/>
        <w:spacing w:line="360" w:lineRule="auto"/>
      </w:pPr>
      <w:r w:rsidRPr="00E0510A">
        <w:rPr>
          <w:rStyle w:val="None"/>
          <w:rFonts w:ascii="Arial" w:hAnsi="Arial"/>
        </w:rPr>
        <w:t xml:space="preserve">Web: </w:t>
      </w:r>
      <w:hyperlink r:id="rId11" w:history="1">
        <w:r w:rsidR="003D3205" w:rsidRPr="00A33F17">
          <w:rPr>
            <w:rFonts w:ascii="Arial" w:hAnsi="Arial" w:cs="Arial"/>
            <w:color w:val="DCA10D"/>
            <w:u w:val="single" w:color="DCA10D"/>
          </w:rPr>
          <w:t>http://www.clynemedia.com</w:t>
        </w:r>
      </w:hyperlink>
    </w:p>
    <w:sectPr w:rsidR="00A75DE7" w:rsidRPr="00E0510A">
      <w:headerReference w:type="default" r:id="rId12"/>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CF35" w14:textId="77777777" w:rsidR="000E692F" w:rsidRDefault="000E692F">
      <w:r>
        <w:separator/>
      </w:r>
    </w:p>
  </w:endnote>
  <w:endnote w:type="continuationSeparator" w:id="0">
    <w:p w14:paraId="20F15B71" w14:textId="77777777" w:rsidR="000E692F" w:rsidRDefault="000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3370" w14:textId="77777777" w:rsidR="00A75DE7" w:rsidRDefault="003E0CC4">
    <w:pPr>
      <w:pStyle w:val="Footer1"/>
      <w:spacing w:line="360" w:lineRule="auto"/>
      <w:jc w:val="center"/>
    </w:pPr>
    <w:r>
      <w:t>•</w:t>
    </w:r>
    <w:r>
      <w:fldChar w:fldCharType="begin"/>
    </w:r>
    <w:r>
      <w:instrText xml:space="preserve"> PAGE </w:instrText>
    </w:r>
    <w:r>
      <w:fldChar w:fldCharType="separate"/>
    </w:r>
    <w:r w:rsidR="00E0510A">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7A6A" w14:textId="77777777" w:rsidR="000E692F" w:rsidRDefault="000E692F">
      <w:r>
        <w:separator/>
      </w:r>
    </w:p>
  </w:footnote>
  <w:footnote w:type="continuationSeparator" w:id="0">
    <w:p w14:paraId="41C3E196" w14:textId="77777777" w:rsidR="000E692F" w:rsidRDefault="000E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E129" w14:textId="77777777" w:rsidR="00A75DE7" w:rsidRDefault="00A75D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E7"/>
    <w:rsid w:val="000C2868"/>
    <w:rsid w:val="000E692F"/>
    <w:rsid w:val="001457C3"/>
    <w:rsid w:val="00146211"/>
    <w:rsid w:val="0025491F"/>
    <w:rsid w:val="00283009"/>
    <w:rsid w:val="003D3205"/>
    <w:rsid w:val="003E0CC4"/>
    <w:rsid w:val="00620969"/>
    <w:rsid w:val="00A33F17"/>
    <w:rsid w:val="00A602F8"/>
    <w:rsid w:val="00A75DE7"/>
    <w:rsid w:val="00CE11BA"/>
    <w:rsid w:val="00DE51B5"/>
    <w:rsid w:val="00E0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3C0BA"/>
  <w15:docId w15:val="{B6E5943B-D344-1E49-9DEC-8AE7AA0B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paragraph" w:styleId="Heading7">
    <w:name w:val="heading 7"/>
    <w:pPr>
      <w:outlineLvl w:val="6"/>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51">
    <w:name w:val="Heading 51"/>
    <w:next w:val="BodyA"/>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Pr>
      <w:rFonts w:cs="Arial Unicode MS"/>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14:textOutline w14:w="0" w14:cap="rnd" w14:cmpd="sng" w14:algn="ctr">
        <w14:noFill/>
        <w14:prstDash w14:val="solid"/>
        <w14:bevel/>
      </w14:textOutline>
    </w:rPr>
  </w:style>
  <w:style w:type="paragraph" w:customStyle="1" w:styleId="prbody">
    <w:name w:val="prbody"/>
    <w:pPr>
      <w:spacing w:before="100" w:after="100"/>
    </w:pPr>
    <w:rPr>
      <w:rFonts w:eastAsia="Times New Roman"/>
      <w:color w:val="000000"/>
      <w:sz w:val="24"/>
      <w:szCs w:val="24"/>
      <w:u w:color="000000"/>
    </w:rPr>
  </w:style>
  <w:style w:type="character" w:customStyle="1" w:styleId="None">
    <w:name w:val="None"/>
  </w:style>
  <w:style w:type="character" w:customStyle="1" w:styleId="Hyperlink1">
    <w:name w:val="Hyperlink.1"/>
    <w:basedOn w:val="None"/>
    <w:rPr>
      <w:rFonts w:ascii="Arial" w:eastAsia="Arial" w:hAnsi="Arial" w:cs="Arial"/>
      <w:color w:val="0000FF"/>
      <w:u w:val="single" w:color="0000FF"/>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color w:val="0000FF"/>
      <w:u w:val="single"/>
      <w14:textOutline w14:w="4572" w14:cap="flat" w14:cmpd="sng" w14:algn="ctr">
        <w14:solidFill>
          <w14:srgbClr w14:val="0000FF"/>
        </w14:solidFill>
        <w14:prstDash w14:val="solid"/>
        <w14:miter w14:lim="400000"/>
      </w14:textOutline>
      <w14:textFill>
        <w14:noFill/>
      </w14:textFill>
    </w:rPr>
  </w:style>
  <w:style w:type="character" w:customStyle="1" w:styleId="UnresolvedMention1">
    <w:name w:val="Unresolved Mention1"/>
    <w:basedOn w:val="DefaultParagraphFont"/>
    <w:uiPriority w:val="99"/>
    <w:semiHidden/>
    <w:unhideWhenUsed/>
    <w:rsid w:val="003D3205"/>
    <w:rPr>
      <w:color w:val="605E5C"/>
      <w:shd w:val="clear" w:color="auto" w:fill="E1DFDD"/>
    </w:rPr>
  </w:style>
  <w:style w:type="character" w:styleId="FollowedHyperlink">
    <w:name w:val="FollowedHyperlink"/>
    <w:basedOn w:val="DefaultParagraphFont"/>
    <w:uiPriority w:val="99"/>
    <w:semiHidden/>
    <w:unhideWhenUsed/>
    <w:rsid w:val="00DE51B5"/>
    <w:rPr>
      <w:color w:val="FF00FF" w:themeColor="followedHyperlink"/>
      <w:u w:val="single"/>
    </w:rPr>
  </w:style>
  <w:style w:type="paragraph" w:styleId="BalloonText">
    <w:name w:val="Balloon Text"/>
    <w:basedOn w:val="Normal"/>
    <w:link w:val="BalloonTextChar"/>
    <w:uiPriority w:val="99"/>
    <w:semiHidden/>
    <w:unhideWhenUsed/>
    <w:rsid w:val="00E0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dioproducteducationinstitut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es.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lynemed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obert.clyne@aes.org" TargetMode="External"/><Relationship Id="rId4" Type="http://schemas.openxmlformats.org/officeDocument/2006/relationships/footnotes" Target="footnotes.xml"/><Relationship Id="rId9" Type="http://schemas.openxmlformats.org/officeDocument/2006/relationships/hyperlink" Target="http://facebook.com/AES.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3</cp:revision>
  <dcterms:created xsi:type="dcterms:W3CDTF">2021-09-17T18:32:00Z</dcterms:created>
  <dcterms:modified xsi:type="dcterms:W3CDTF">2021-09-17T18:33:00Z</dcterms:modified>
</cp:coreProperties>
</file>