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4D0E" w14:textId="77777777" w:rsidR="00FC6556" w:rsidRDefault="00F53561">
      <w:pPr>
        <w:pStyle w:val="BodyA"/>
        <w:spacing w:line="360" w:lineRule="auto"/>
        <w:rPr>
          <w:rFonts w:ascii="Arial" w:eastAsia="Arial" w:hAnsi="Arial" w:cs="Arial"/>
          <w:b/>
          <w:bCs/>
        </w:rPr>
      </w:pPr>
      <w:r>
        <w:rPr>
          <w:noProof/>
        </w:rPr>
        <w:drawing>
          <wp:inline distT="0" distB="0" distL="0" distR="0" wp14:anchorId="31773621" wp14:editId="45644E2E">
            <wp:extent cx="2790190" cy="1229995"/>
            <wp:effectExtent l="0" t="0" r="0" b="0"/>
            <wp:docPr id="1073741825" name="officeArt object"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 outdoor, signDescription automatically generated" descr="A picture containing text, outdoor, signDescription automatically generated"/>
                    <pic:cNvPicPr>
                      <a:picLocks noChangeAspect="1"/>
                    </pic:cNvPicPr>
                  </pic:nvPicPr>
                  <pic:blipFill>
                    <a:blip r:embed="rId6"/>
                    <a:stretch>
                      <a:fillRect/>
                    </a:stretch>
                  </pic:blipFill>
                  <pic:spPr>
                    <a:xfrm>
                      <a:off x="0" y="0"/>
                      <a:ext cx="2790190" cy="1229995"/>
                    </a:xfrm>
                    <a:prstGeom prst="rect">
                      <a:avLst/>
                    </a:prstGeom>
                    <a:ln w="12700" cap="flat">
                      <a:noFill/>
                      <a:miter lim="400000"/>
                    </a:ln>
                    <a:effectLst/>
                  </pic:spPr>
                </pic:pic>
              </a:graphicData>
            </a:graphic>
          </wp:inline>
        </w:drawing>
      </w:r>
    </w:p>
    <w:p w14:paraId="3A77D359" w14:textId="77777777" w:rsidR="00FC6556" w:rsidRDefault="00FC6556">
      <w:pPr>
        <w:pStyle w:val="Heading"/>
        <w:spacing w:line="360" w:lineRule="auto"/>
        <w:rPr>
          <w:rFonts w:ascii="Arial" w:eastAsia="Arial" w:hAnsi="Arial" w:cs="Arial"/>
          <w:b/>
          <w:bCs/>
          <w:sz w:val="24"/>
          <w:szCs w:val="24"/>
        </w:rPr>
      </w:pPr>
    </w:p>
    <w:p w14:paraId="21F3DF31" w14:textId="77777777" w:rsidR="00FC6556" w:rsidRDefault="00FC6556">
      <w:pPr>
        <w:pStyle w:val="BodyA"/>
        <w:spacing w:line="360" w:lineRule="auto"/>
        <w:rPr>
          <w:rFonts w:ascii="Arial" w:eastAsia="Arial" w:hAnsi="Arial" w:cs="Arial"/>
          <w:b/>
          <w:bCs/>
        </w:rPr>
      </w:pPr>
    </w:p>
    <w:p w14:paraId="23C616D2" w14:textId="77777777" w:rsidR="00FC6556" w:rsidRDefault="00F53561">
      <w:pPr>
        <w:pStyle w:val="BodyA"/>
        <w:spacing w:line="360" w:lineRule="auto"/>
        <w:jc w:val="center"/>
        <w:rPr>
          <w:rFonts w:ascii="Arial" w:eastAsia="Arial" w:hAnsi="Arial" w:cs="Arial"/>
          <w:b/>
          <w:bCs/>
        </w:rPr>
      </w:pPr>
      <w:r>
        <w:rPr>
          <w:rFonts w:ascii="Arial" w:hAnsi="Arial"/>
          <w:b/>
          <w:bCs/>
        </w:rPr>
        <w:t>FOR IMMEDIATE RELEASE</w:t>
      </w:r>
    </w:p>
    <w:p w14:paraId="01663CBA" w14:textId="77777777" w:rsidR="00FC6556" w:rsidRDefault="00FC6556">
      <w:pPr>
        <w:pStyle w:val="Heading51"/>
        <w:tabs>
          <w:tab w:val="left" w:pos="4560"/>
        </w:tabs>
        <w:spacing w:after="0" w:line="360" w:lineRule="auto"/>
        <w:rPr>
          <w:sz w:val="24"/>
          <w:szCs w:val="24"/>
        </w:rPr>
      </w:pPr>
    </w:p>
    <w:p w14:paraId="4A345528" w14:textId="77777777" w:rsidR="00FC6556" w:rsidRDefault="00F53561">
      <w:pPr>
        <w:pStyle w:val="Body"/>
        <w:spacing w:line="360" w:lineRule="auto"/>
        <w:jc w:val="center"/>
        <w:rPr>
          <w:rFonts w:ascii="Arial" w:eastAsia="Arial" w:hAnsi="Arial" w:cs="Arial"/>
          <w:b/>
          <w:bCs/>
          <w:sz w:val="28"/>
          <w:szCs w:val="28"/>
        </w:rPr>
      </w:pPr>
      <w:r>
        <w:rPr>
          <w:rFonts w:ascii="Arial" w:hAnsi="Arial"/>
          <w:b/>
          <w:bCs/>
          <w:sz w:val="28"/>
          <w:szCs w:val="28"/>
        </w:rPr>
        <w:t>AES New York Convention Early Bird Registration Options Extended Through September 12</w:t>
      </w:r>
    </w:p>
    <w:p w14:paraId="54B3B21A" w14:textId="77777777" w:rsidR="00FC6556" w:rsidRDefault="00FC6556">
      <w:pPr>
        <w:pStyle w:val="Body"/>
        <w:spacing w:line="360" w:lineRule="auto"/>
        <w:jc w:val="center"/>
        <w:rPr>
          <w:rFonts w:ascii="Arial" w:eastAsia="Arial" w:hAnsi="Arial" w:cs="Arial"/>
        </w:rPr>
      </w:pPr>
    </w:p>
    <w:p w14:paraId="0CC47B32" w14:textId="77777777" w:rsidR="00FC6556" w:rsidRDefault="00F53561">
      <w:pPr>
        <w:pStyle w:val="Body"/>
        <w:spacing w:line="360" w:lineRule="auto"/>
        <w:jc w:val="center"/>
        <w:rPr>
          <w:rFonts w:ascii="Arial" w:eastAsia="Arial" w:hAnsi="Arial" w:cs="Arial"/>
        </w:rPr>
      </w:pPr>
      <w:r>
        <w:rPr>
          <w:rFonts w:ascii="Arial" w:hAnsi="Arial"/>
        </w:rPr>
        <w:t>— Register now before best pricing ends, and join the worldwide audio community at the Jacob Javits Center this October for the AES’s return to in-person U.S. conventions —</w:t>
      </w:r>
    </w:p>
    <w:p w14:paraId="68B6E848" w14:textId="77777777" w:rsidR="00FC6556" w:rsidRDefault="00FC6556">
      <w:pPr>
        <w:pStyle w:val="Body"/>
        <w:spacing w:line="360" w:lineRule="auto"/>
        <w:rPr>
          <w:rFonts w:ascii="Arial" w:eastAsia="Arial" w:hAnsi="Arial" w:cs="Arial"/>
          <w:i/>
          <w:iCs/>
        </w:rPr>
      </w:pPr>
    </w:p>
    <w:p w14:paraId="4BF9F80F" w14:textId="0EC25B74" w:rsidR="00FC6556" w:rsidRDefault="00F53561">
      <w:pPr>
        <w:pStyle w:val="Body"/>
        <w:spacing w:line="360" w:lineRule="auto"/>
        <w:rPr>
          <w:rFonts w:ascii="Arial" w:eastAsia="Arial" w:hAnsi="Arial" w:cs="Arial"/>
        </w:rPr>
      </w:pPr>
      <w:r>
        <w:rPr>
          <w:rFonts w:ascii="Arial" w:hAnsi="Arial"/>
          <w:i/>
          <w:iCs/>
        </w:rPr>
        <w:t>New York, NY, August 31, 2022</w:t>
      </w:r>
      <w:r>
        <w:rPr>
          <w:rFonts w:ascii="Arial" w:hAnsi="Arial"/>
        </w:rPr>
        <w:t xml:space="preserve"> – The Audio Engineering Society has announced that Early Bird Registration rates and options for the upcoming AES New York 2022 Professional Audio Convention – making its return to the Jacob Javits Center this October – have been extended through September 12. </w:t>
      </w:r>
      <w:r>
        <w:rPr>
          <w:rStyle w:val="Link"/>
          <w:rFonts w:ascii="Arial" w:hAnsi="Arial"/>
        </w:rPr>
        <w:t>AESShow.com</w:t>
      </w:r>
      <w:r>
        <w:rPr>
          <w:rStyle w:val="Link"/>
          <w:rFonts w:ascii="Arial" w:hAnsi="Arial"/>
          <w:u w:val="none"/>
        </w:rPr>
        <w:t xml:space="preserve"> </w:t>
      </w:r>
      <w:r>
        <w:rPr>
          <w:rStyle w:val="Link"/>
          <w:rFonts w:ascii="Arial" w:hAnsi="Arial"/>
          <w:color w:val="000000"/>
          <w:u w:val="none" w:color="000000"/>
        </w:rPr>
        <w:t>is the destination for the</w:t>
      </w:r>
      <w:r>
        <w:rPr>
          <w:rFonts w:ascii="Arial" w:hAnsi="Arial"/>
        </w:rPr>
        <w:t xml:space="preserve"> best rates on All Access and Exhibits+ registration and for the Convention’s online-only component</w:t>
      </w:r>
      <w:r>
        <w:rPr>
          <w:rStyle w:val="Link"/>
          <w:rFonts w:ascii="Arial" w:hAnsi="Arial"/>
          <w:color w:val="000000"/>
          <w:u w:val="none" w:color="000000"/>
        </w:rPr>
        <w:t xml:space="preserve">, as well as the portal for </w:t>
      </w:r>
      <w:r>
        <w:rPr>
          <w:rFonts w:ascii="Arial" w:hAnsi="Arial"/>
        </w:rPr>
        <w:t xml:space="preserve">newly announced Tech Program session details, exhibitor information, discounted housing options and more. The highly anticipated return of the in-person Convention is co-located with the 2022 NAB New York Show to offer expansive opportunities for content creators, designers, </w:t>
      </w:r>
      <w:proofErr w:type="gramStart"/>
      <w:r>
        <w:rPr>
          <w:rFonts w:ascii="Arial" w:hAnsi="Arial"/>
        </w:rPr>
        <w:t>students</w:t>
      </w:r>
      <w:proofErr w:type="gramEnd"/>
      <w:r>
        <w:rPr>
          <w:rFonts w:ascii="Arial" w:hAnsi="Arial"/>
        </w:rPr>
        <w:t xml:space="preserve"> and researchers to engage with their peers, explore new hardware and software, and get up to date on the latest in audio science and practice. </w:t>
      </w:r>
    </w:p>
    <w:p w14:paraId="4FAE327D" w14:textId="77777777" w:rsidR="00FC6556" w:rsidRDefault="00FC6556">
      <w:pPr>
        <w:pStyle w:val="Body"/>
        <w:spacing w:line="360" w:lineRule="auto"/>
        <w:rPr>
          <w:rFonts w:ascii="Arial" w:eastAsia="Arial" w:hAnsi="Arial" w:cs="Arial"/>
        </w:rPr>
      </w:pPr>
    </w:p>
    <w:p w14:paraId="1C99803A" w14:textId="61301DEA" w:rsidR="00FC6556" w:rsidRDefault="00A063BE">
      <w:pPr>
        <w:pStyle w:val="Body"/>
        <w:spacing w:line="360" w:lineRule="auto"/>
        <w:rPr>
          <w:rFonts w:ascii="Arial" w:eastAsia="Arial" w:hAnsi="Arial" w:cs="Arial"/>
        </w:rPr>
      </w:pPr>
      <w:r w:rsidRPr="00A063BE">
        <w:rPr>
          <w:rFonts w:ascii="Arial" w:eastAsia="Arial" w:hAnsi="Arial" w:cs="Arial"/>
        </w:rPr>
        <w:t>Recently announced sessions include “</w:t>
      </w:r>
      <w:r w:rsidRPr="00A063BE">
        <w:rPr>
          <w:rFonts w:ascii="Arial" w:eastAsia="Arial" w:hAnsi="Arial" w:cs="Arial"/>
          <w:b/>
          <w:bCs/>
          <w:i/>
          <w:iCs/>
        </w:rPr>
        <w:t>Summer of Soul</w:t>
      </w:r>
      <w:r w:rsidRPr="00A063BE">
        <w:rPr>
          <w:rFonts w:ascii="Arial" w:eastAsia="Arial" w:hAnsi="Arial" w:cs="Arial"/>
          <w:b/>
          <w:bCs/>
        </w:rPr>
        <w:t>: Cultural Phenomenon and Technical Tour De Force</w:t>
      </w:r>
      <w:r w:rsidRPr="00A063BE">
        <w:rPr>
          <w:rFonts w:ascii="Arial" w:eastAsia="Arial" w:hAnsi="Arial" w:cs="Arial"/>
        </w:rPr>
        <w:t xml:space="preserve">,” a session taking an in-depth look at the challenges and triumphs of creating the Questlove-produced documentary celebrating the Harlem Cultural Festival of 1969, which captured performances by many of the biggest names in music of the day. The film was left largely uncompleted until last year, when it won the Sundance Festival’s Best </w:t>
      </w:r>
      <w:r w:rsidRPr="00A063BE">
        <w:rPr>
          <w:rFonts w:ascii="Arial" w:eastAsia="Arial" w:hAnsi="Arial" w:cs="Arial"/>
        </w:rPr>
        <w:lastRenderedPageBreak/>
        <w:t xml:space="preserve">Original Documentary Award, followed by a 2022 Academy Award. Additionally, a screening of the </w:t>
      </w:r>
      <w:r w:rsidRPr="00AE34C1">
        <w:rPr>
          <w:rFonts w:ascii="Arial" w:eastAsia="Arial" w:hAnsi="Arial" w:cs="Arial"/>
          <w:i/>
          <w:iCs/>
        </w:rPr>
        <w:t>Summer of Soul</w:t>
      </w:r>
      <w:r w:rsidRPr="00A063BE">
        <w:rPr>
          <w:rFonts w:ascii="Arial" w:eastAsia="Arial" w:hAnsi="Arial" w:cs="Arial"/>
        </w:rPr>
        <w:t xml:space="preserve"> documentary will take place on the evening of Wednesday, October 19th at the Dolby Theater. Registration will be required – details will be posted at </w:t>
      </w:r>
      <w:hyperlink r:id="rId7" w:history="1">
        <w:r w:rsidRPr="00D578F3">
          <w:rPr>
            <w:rStyle w:val="Hyperlink"/>
            <w:rFonts w:ascii="Arial" w:eastAsia="Arial" w:hAnsi="Arial" w:cs="Arial"/>
          </w:rPr>
          <w:t>AESShow.com</w:t>
        </w:r>
      </w:hyperlink>
      <w:r w:rsidRPr="00A063BE">
        <w:rPr>
          <w:rFonts w:ascii="Arial" w:eastAsia="Arial" w:hAnsi="Arial" w:cs="Arial"/>
        </w:rPr>
        <w:t>.</w:t>
      </w:r>
    </w:p>
    <w:p w14:paraId="17BC0876" w14:textId="77777777" w:rsidR="00A063BE" w:rsidRDefault="00A063BE">
      <w:pPr>
        <w:pStyle w:val="Body"/>
        <w:spacing w:line="360" w:lineRule="auto"/>
        <w:rPr>
          <w:rFonts w:ascii="Arial" w:eastAsia="Arial" w:hAnsi="Arial" w:cs="Arial"/>
        </w:rPr>
      </w:pPr>
    </w:p>
    <w:p w14:paraId="47D9054A" w14:textId="08893F3A" w:rsidR="00FC6556" w:rsidRDefault="00F53561">
      <w:pPr>
        <w:pStyle w:val="Body"/>
        <w:spacing w:line="360" w:lineRule="auto"/>
        <w:rPr>
          <w:rFonts w:ascii="Arial" w:eastAsia="Arial" w:hAnsi="Arial" w:cs="Arial"/>
        </w:rPr>
      </w:pPr>
      <w:r>
        <w:rPr>
          <w:rFonts w:ascii="Arial" w:hAnsi="Arial"/>
        </w:rPr>
        <w:t>Other special events will include the presentation “</w:t>
      </w:r>
      <w:r>
        <w:rPr>
          <w:rFonts w:ascii="Arial" w:hAnsi="Arial"/>
          <w:b/>
          <w:bCs/>
        </w:rPr>
        <w:t xml:space="preserve">Recording and Mixing Bruce Springsteen’s </w:t>
      </w:r>
      <w:r w:rsidR="00721F6B">
        <w:rPr>
          <w:rFonts w:ascii="Arial" w:hAnsi="Arial"/>
          <w:b/>
          <w:bCs/>
        </w:rPr>
        <w:t>‘</w:t>
      </w:r>
      <w:r w:rsidRPr="00BE6BAE">
        <w:rPr>
          <w:rFonts w:ascii="Arial" w:hAnsi="Arial"/>
          <w:b/>
          <w:bCs/>
        </w:rPr>
        <w:t>Born in the USA</w:t>
      </w:r>
      <w:r w:rsidR="00721F6B">
        <w:rPr>
          <w:rFonts w:ascii="Arial" w:hAnsi="Arial"/>
          <w:b/>
          <w:bCs/>
        </w:rPr>
        <w:t>'</w:t>
      </w:r>
      <w:r>
        <w:rPr>
          <w:rFonts w:ascii="Arial" w:hAnsi="Arial"/>
          <w:b/>
          <w:bCs/>
        </w:rPr>
        <w:t>”</w:t>
      </w:r>
      <w:r>
        <w:rPr>
          <w:rFonts w:ascii="Arial" w:hAnsi="Arial"/>
        </w:rPr>
        <w:t xml:space="preserve"> with engineers</w:t>
      </w:r>
      <w:r>
        <w:rPr>
          <w:rFonts w:ascii="Arial" w:hAnsi="Arial"/>
          <w:b/>
          <w:bCs/>
          <w:i/>
          <w:iCs/>
        </w:rPr>
        <w:t xml:space="preserve"> </w:t>
      </w:r>
      <w:r>
        <w:rPr>
          <w:rFonts w:ascii="Arial" w:hAnsi="Arial"/>
        </w:rPr>
        <w:t xml:space="preserve">Toby Scott and Bob </w:t>
      </w:r>
      <w:proofErr w:type="spellStart"/>
      <w:r>
        <w:rPr>
          <w:rFonts w:ascii="Arial" w:hAnsi="Arial"/>
        </w:rPr>
        <w:t>Clearmountain</w:t>
      </w:r>
      <w:proofErr w:type="spellEnd"/>
      <w:r>
        <w:rPr>
          <w:rFonts w:ascii="Arial" w:hAnsi="Arial"/>
        </w:rPr>
        <w:t xml:space="preserve"> guiding attendees through the detailed process of recording this iconic track, featuring photos from the </w:t>
      </w:r>
      <w:r>
        <w:rPr>
          <w:rFonts w:ascii="Arial" w:hAnsi="Arial"/>
          <w:lang w:val="it-IT"/>
        </w:rPr>
        <w:t xml:space="preserve">studio </w:t>
      </w:r>
      <w:r>
        <w:rPr>
          <w:rFonts w:ascii="Arial" w:hAnsi="Arial"/>
        </w:rPr>
        <w:t xml:space="preserve">sessions and playback examples via digital transfers from the original multitrack, as well as </w:t>
      </w:r>
      <w:r>
        <w:rPr>
          <w:rFonts w:ascii="Arial" w:hAnsi="Arial"/>
          <w:b/>
          <w:bCs/>
        </w:rPr>
        <w:t xml:space="preserve">“Power Station History and Innovation” </w:t>
      </w:r>
      <w:r>
        <w:rPr>
          <w:rFonts w:ascii="Arial" w:hAnsi="Arial"/>
        </w:rPr>
        <w:t>where</w:t>
      </w:r>
      <w:r>
        <w:rPr>
          <w:rFonts w:ascii="Arial" w:hAnsi="Arial"/>
          <w:b/>
          <w:bCs/>
        </w:rPr>
        <w:t xml:space="preserve"> </w:t>
      </w:r>
      <w:r>
        <w:rPr>
          <w:rFonts w:ascii="Arial" w:hAnsi="Arial"/>
        </w:rPr>
        <w:t>Emmy-winning composer and educator Stephen Webber will recount the storied history and technical innovations which made the Power Station a hub of musical and technical creativity, from its origins to its current incarnation as an extension of Berklee College of Music.</w:t>
      </w:r>
    </w:p>
    <w:p w14:paraId="6BACC803" w14:textId="77777777" w:rsidR="00FC6556" w:rsidRDefault="00FC6556">
      <w:pPr>
        <w:pStyle w:val="Body"/>
        <w:spacing w:line="360" w:lineRule="auto"/>
        <w:rPr>
          <w:rFonts w:ascii="Arial" w:eastAsia="Arial" w:hAnsi="Arial" w:cs="Arial"/>
        </w:rPr>
      </w:pPr>
    </w:p>
    <w:p w14:paraId="5E821D04" w14:textId="77777777" w:rsidR="00FC6556" w:rsidRDefault="00F53561">
      <w:pPr>
        <w:pStyle w:val="Body"/>
        <w:spacing w:line="360" w:lineRule="auto"/>
        <w:rPr>
          <w:rFonts w:ascii="Arial" w:eastAsia="Arial" w:hAnsi="Arial" w:cs="Arial"/>
        </w:rPr>
      </w:pPr>
      <w:r>
        <w:rPr>
          <w:rFonts w:ascii="Arial" w:hAnsi="Arial"/>
        </w:rPr>
        <w:t>For the technically minded, the session “</w:t>
      </w:r>
      <w:r>
        <w:rPr>
          <w:rFonts w:ascii="Arial" w:hAnsi="Arial"/>
          <w:b/>
          <w:bCs/>
        </w:rPr>
        <w:t xml:space="preserve">Real-Time Parallel DSP Processing on GPUs: An Introduction” </w:t>
      </w:r>
      <w:r>
        <w:rPr>
          <w:rFonts w:ascii="Arial" w:hAnsi="Arial"/>
        </w:rPr>
        <w:t>will offer an AES-exclusive “first-look” at what could be a game-changing new use of current technologies for a variety of audio processing platforms and beyond, while the workshop “</w:t>
      </w:r>
      <w:r>
        <w:rPr>
          <w:rFonts w:ascii="Arial" w:hAnsi="Arial"/>
          <w:b/>
          <w:bCs/>
        </w:rPr>
        <w:t>Mixing Spatial Audio in the Game Engine”</w:t>
      </w:r>
      <w:r>
        <w:rPr>
          <w:rFonts w:ascii="Arial" w:hAnsi="Arial"/>
        </w:rPr>
        <w:t xml:space="preserve"> will explore the workflow and sonic possibilities that are pushing the envelope for gamers and developers who seek the most demanding audio performance.</w:t>
      </w:r>
    </w:p>
    <w:p w14:paraId="409FFB18" w14:textId="77777777" w:rsidR="00FC6556" w:rsidRDefault="00FC6556">
      <w:pPr>
        <w:pStyle w:val="Body"/>
        <w:spacing w:line="360" w:lineRule="auto"/>
        <w:rPr>
          <w:rFonts w:ascii="Arial" w:eastAsia="Arial" w:hAnsi="Arial" w:cs="Arial"/>
        </w:rPr>
      </w:pPr>
    </w:p>
    <w:p w14:paraId="54709CFC" w14:textId="0A1697BC" w:rsidR="00FC6556" w:rsidRDefault="00F53561">
      <w:pPr>
        <w:pStyle w:val="Body"/>
        <w:spacing w:line="360" w:lineRule="auto"/>
        <w:rPr>
          <w:rFonts w:ascii="Arial" w:eastAsia="Arial" w:hAnsi="Arial" w:cs="Arial"/>
        </w:rPr>
      </w:pPr>
      <w:r>
        <w:rPr>
          <w:rFonts w:ascii="Arial" w:hAnsi="Arial"/>
        </w:rPr>
        <w:t xml:space="preserve">On the production front, </w:t>
      </w:r>
      <w:r>
        <w:rPr>
          <w:rFonts w:ascii="Arial" w:hAnsi="Arial"/>
          <w:b/>
          <w:bCs/>
        </w:rPr>
        <w:t xml:space="preserve">“Atmos Music </w:t>
      </w:r>
      <w:proofErr w:type="gramStart"/>
      <w:r>
        <w:rPr>
          <w:rFonts w:ascii="Arial" w:hAnsi="Arial"/>
          <w:b/>
          <w:bCs/>
        </w:rPr>
        <w:t>From</w:t>
      </w:r>
      <w:proofErr w:type="gramEnd"/>
      <w:r>
        <w:rPr>
          <w:rFonts w:ascii="Arial" w:hAnsi="Arial"/>
          <w:b/>
          <w:bCs/>
        </w:rPr>
        <w:t xml:space="preserve"> Stems to Stern”</w:t>
      </w:r>
      <w:r>
        <w:rPr>
          <w:rFonts w:ascii="Arial" w:hAnsi="Arial"/>
        </w:rPr>
        <w:t xml:space="preserve"> will explore the ins-and-outs of one of the most popular immersive production platforms available with two of the most prominent engineers working in the genre – Buddy Judge and Andrew </w:t>
      </w:r>
      <w:proofErr w:type="spellStart"/>
      <w:r>
        <w:rPr>
          <w:rFonts w:ascii="Arial" w:hAnsi="Arial"/>
        </w:rPr>
        <w:t>Scheps</w:t>
      </w:r>
      <w:proofErr w:type="spellEnd"/>
      <w:r>
        <w:rPr>
          <w:rFonts w:ascii="Arial" w:hAnsi="Arial"/>
        </w:rPr>
        <w:t xml:space="preserve">. And the session </w:t>
      </w:r>
      <w:r>
        <w:rPr>
          <w:rFonts w:ascii="Arial" w:hAnsi="Arial"/>
          <w:b/>
          <w:bCs/>
        </w:rPr>
        <w:t xml:space="preserve">“Democratizing Music Creation,” </w:t>
      </w:r>
      <w:r>
        <w:rPr>
          <w:rFonts w:ascii="Arial" w:hAnsi="Arial"/>
        </w:rPr>
        <w:t xml:space="preserve">led by Nadine </w:t>
      </w:r>
      <w:proofErr w:type="spellStart"/>
      <w:r>
        <w:rPr>
          <w:rFonts w:ascii="Arial" w:hAnsi="Arial"/>
        </w:rPr>
        <w:t>Raihani</w:t>
      </w:r>
      <w:proofErr w:type="spellEnd"/>
      <w:r>
        <w:rPr>
          <w:rFonts w:ascii="Arial" w:hAnsi="Arial"/>
        </w:rPr>
        <w:t xml:space="preserve"> and Caroline Lacoste, will discuss new and innovative assistive technologies in the service of music creativity and how innovative assistive tools can unleash creativity and make music creation more accessible to everyone.</w:t>
      </w:r>
    </w:p>
    <w:p w14:paraId="7F436482" w14:textId="77777777" w:rsidR="00FC6556" w:rsidRDefault="00FC6556">
      <w:pPr>
        <w:pStyle w:val="Body"/>
        <w:spacing w:line="360" w:lineRule="auto"/>
        <w:rPr>
          <w:rFonts w:ascii="Arial" w:eastAsia="Arial" w:hAnsi="Arial" w:cs="Arial"/>
        </w:rPr>
      </w:pPr>
    </w:p>
    <w:p w14:paraId="5773BDD2" w14:textId="77777777" w:rsidR="00FC6556" w:rsidRDefault="00F53561">
      <w:pPr>
        <w:pStyle w:val="Body"/>
        <w:spacing w:line="360" w:lineRule="auto"/>
        <w:rPr>
          <w:rFonts w:ascii="Arial" w:eastAsia="Arial" w:hAnsi="Arial" w:cs="Arial"/>
        </w:rPr>
      </w:pPr>
      <w:r>
        <w:rPr>
          <w:rFonts w:ascii="Arial" w:hAnsi="Arial"/>
        </w:rPr>
        <w:t xml:space="preserve">Those sessions are just a sampling of AES New York 2022’s two full in-person days and two days of exclusive online streaming and on-demand content packed with workshops, special events and Papers covering all things audio. The </w:t>
      </w:r>
      <w:hyperlink r:id="rId8" w:history="1">
        <w:r>
          <w:rPr>
            <w:rStyle w:val="Hyperlink0"/>
            <w:lang w:val="pt-PT"/>
          </w:rPr>
          <w:t xml:space="preserve">AES New York 2022 </w:t>
        </w:r>
        <w:proofErr w:type="spellStart"/>
        <w:r>
          <w:rPr>
            <w:rStyle w:val="Hyperlink0"/>
            <w:lang w:val="pt-PT"/>
          </w:rPr>
          <w:t>Convention</w:t>
        </w:r>
        <w:proofErr w:type="spellEnd"/>
        <w:r>
          <w:rPr>
            <w:rStyle w:val="Hyperlink0"/>
            <w:lang w:val="pt-PT"/>
          </w:rPr>
          <w:t xml:space="preserve"> </w:t>
        </w:r>
        <w:proofErr w:type="spellStart"/>
        <w:r>
          <w:rPr>
            <w:rStyle w:val="Hyperlink0"/>
            <w:lang w:val="pt-PT"/>
          </w:rPr>
          <w:t>Tech</w:t>
        </w:r>
        <w:proofErr w:type="spellEnd"/>
        <w:r>
          <w:rPr>
            <w:rStyle w:val="Hyperlink0"/>
            <w:lang w:val="pt-PT"/>
          </w:rPr>
          <w:t xml:space="preserve"> </w:t>
        </w:r>
        <w:proofErr w:type="spellStart"/>
        <w:r>
          <w:rPr>
            <w:rStyle w:val="Hyperlink0"/>
            <w:lang w:val="pt-PT"/>
          </w:rPr>
          <w:lastRenderedPageBreak/>
          <w:t>Program</w:t>
        </w:r>
        <w:proofErr w:type="spellEnd"/>
        <w:r>
          <w:rPr>
            <w:rStyle w:val="Hyperlink0"/>
            <w:lang w:val="pt-PT"/>
          </w:rPr>
          <w:t xml:space="preserve"> </w:t>
        </w:r>
        <w:proofErr w:type="spellStart"/>
        <w:r>
          <w:rPr>
            <w:rStyle w:val="Hyperlink0"/>
            <w:lang w:val="pt-PT"/>
          </w:rPr>
          <w:t>page</w:t>
        </w:r>
        <w:proofErr w:type="spellEnd"/>
      </w:hyperlink>
      <w:r>
        <w:rPr>
          <w:rFonts w:ascii="Arial" w:hAnsi="Arial"/>
        </w:rPr>
        <w:t xml:space="preserve"> has the latest updates on the sessions and events and registration at Early Bird rates through September 12. </w:t>
      </w:r>
    </w:p>
    <w:p w14:paraId="0E45FF07" w14:textId="77777777" w:rsidR="00FC6556" w:rsidRDefault="00FC6556">
      <w:pPr>
        <w:pStyle w:val="Body"/>
        <w:spacing w:line="360" w:lineRule="auto"/>
        <w:rPr>
          <w:rFonts w:ascii="Arial" w:eastAsia="Arial" w:hAnsi="Arial" w:cs="Arial"/>
        </w:rPr>
      </w:pPr>
    </w:p>
    <w:p w14:paraId="2E556BF0" w14:textId="77777777" w:rsidR="00FC6556" w:rsidRDefault="00F53561">
      <w:pPr>
        <w:pStyle w:val="Body"/>
        <w:spacing w:line="360" w:lineRule="auto"/>
        <w:rPr>
          <w:rFonts w:ascii="Arial" w:eastAsia="Arial" w:hAnsi="Arial" w:cs="Arial"/>
        </w:rPr>
      </w:pPr>
      <w:r>
        <w:rPr>
          <w:rFonts w:ascii="Arial" w:hAnsi="Arial"/>
          <w:b/>
          <w:bCs/>
        </w:rPr>
        <w:t>About the AES New York 2022 Convention</w:t>
      </w:r>
    </w:p>
    <w:p w14:paraId="1E1A991A" w14:textId="1FC7C304" w:rsidR="00FC6556" w:rsidRDefault="00F53561">
      <w:pPr>
        <w:pStyle w:val="Body"/>
        <w:spacing w:line="360" w:lineRule="auto"/>
        <w:rPr>
          <w:rFonts w:ascii="Arial" w:eastAsia="Arial" w:hAnsi="Arial" w:cs="Arial"/>
        </w:rPr>
      </w:pPr>
      <w:r>
        <w:rPr>
          <w:rFonts w:ascii="Arial" w:hAnsi="Arial"/>
        </w:rPr>
        <w:t>The ultimate audio experience begins in New York City with the return of the AES in-person Convention on October 19–20 (with additional training opportunities on October 18 and Tech Tours and Networking events on October 21). Then, on October 26–27, the online event will bring its own separately curated program of workshops and papers to a world-wide audience.</w:t>
      </w:r>
    </w:p>
    <w:p w14:paraId="7D7035C9" w14:textId="77777777" w:rsidR="00FC6556" w:rsidRDefault="00FC6556">
      <w:pPr>
        <w:pStyle w:val="Body"/>
        <w:spacing w:line="360" w:lineRule="auto"/>
        <w:rPr>
          <w:rFonts w:ascii="Arial" w:eastAsia="Arial" w:hAnsi="Arial" w:cs="Arial"/>
        </w:rPr>
      </w:pPr>
    </w:p>
    <w:p w14:paraId="444C6EDF" w14:textId="144B57A9" w:rsidR="00D75D90" w:rsidRDefault="00F53561">
      <w:pPr>
        <w:pStyle w:val="Body"/>
        <w:spacing w:line="360" w:lineRule="auto"/>
        <w:rPr>
          <w:rFonts w:ascii="Arial" w:eastAsia="Arial" w:hAnsi="Arial" w:cs="Arial"/>
        </w:rPr>
      </w:pPr>
      <w:r>
        <w:rPr>
          <w:rFonts w:ascii="Arial" w:hAnsi="Arial"/>
        </w:rPr>
        <w:t xml:space="preserve">AES New York 2022 event partners include Dell, IMES (Iron Mountain Entertainment Services) and Qualcomm. The Convention will once again be collocated with NAB Show New York with a shared exhibits space. Exhibits+ registration, giving access to the in-person exhibition floor and related sessions, is free during the Early Bird period, while full technical program registration for the in-person or online components and All Access bundles are available at Early Bird pricing through September 12 at </w:t>
      </w:r>
      <w:hyperlink r:id="rId9" w:history="1">
        <w:r>
          <w:rPr>
            <w:rStyle w:val="Hyperlink0"/>
          </w:rPr>
          <w:t>AESShow.com</w:t>
        </w:r>
      </w:hyperlink>
      <w:r>
        <w:rPr>
          <w:rFonts w:ascii="Arial" w:hAnsi="Arial"/>
        </w:rPr>
        <w:t>. AES members benefit from preferential pricing and complimentary Exhibits+ registration.</w:t>
      </w:r>
    </w:p>
    <w:p w14:paraId="3EC545C4" w14:textId="77777777" w:rsidR="00FC6556" w:rsidRDefault="00FC6556">
      <w:pPr>
        <w:pStyle w:val="Body"/>
        <w:spacing w:line="360" w:lineRule="auto"/>
        <w:rPr>
          <w:rFonts w:ascii="Arial" w:eastAsia="Arial" w:hAnsi="Arial" w:cs="Arial"/>
        </w:rPr>
      </w:pPr>
    </w:p>
    <w:p w14:paraId="3112465F" w14:textId="77777777" w:rsidR="00FC6556" w:rsidRDefault="00FC6556">
      <w:pPr>
        <w:pStyle w:val="Body"/>
        <w:jc w:val="right"/>
        <w:rPr>
          <w:rFonts w:ascii="Arial" w:eastAsia="Arial" w:hAnsi="Arial" w:cs="Arial"/>
        </w:rPr>
      </w:pPr>
    </w:p>
    <w:p w14:paraId="25228002" w14:textId="671A58E7" w:rsidR="00FC6556" w:rsidRDefault="00F53561">
      <w:pPr>
        <w:pStyle w:val="Body"/>
        <w:jc w:val="right"/>
        <w:rPr>
          <w:rFonts w:ascii="Arial" w:eastAsia="Arial" w:hAnsi="Arial" w:cs="Arial"/>
          <w:sz w:val="20"/>
          <w:szCs w:val="20"/>
        </w:rPr>
      </w:pPr>
      <w:r>
        <w:rPr>
          <w:rFonts w:ascii="Arial" w:hAnsi="Arial"/>
          <w:i/>
          <w:iCs/>
          <w:sz w:val="20"/>
          <w:szCs w:val="20"/>
        </w:rPr>
        <w:t xml:space="preserve">…ends </w:t>
      </w:r>
      <w:r w:rsidR="000D4543">
        <w:rPr>
          <w:rFonts w:ascii="Arial" w:hAnsi="Arial"/>
          <w:i/>
          <w:iCs/>
          <w:sz w:val="20"/>
          <w:szCs w:val="20"/>
        </w:rPr>
        <w:t>70</w:t>
      </w:r>
      <w:r w:rsidR="00432D9E">
        <w:rPr>
          <w:rFonts w:ascii="Arial" w:hAnsi="Arial"/>
          <w:i/>
          <w:iCs/>
          <w:sz w:val="20"/>
          <w:szCs w:val="20"/>
        </w:rPr>
        <w:t>9</w:t>
      </w:r>
      <w:r>
        <w:rPr>
          <w:rFonts w:ascii="Arial" w:hAnsi="Arial"/>
          <w:i/>
          <w:iCs/>
          <w:sz w:val="20"/>
          <w:szCs w:val="20"/>
        </w:rPr>
        <w:t xml:space="preserve"> words</w:t>
      </w:r>
    </w:p>
    <w:p w14:paraId="379589DE" w14:textId="77777777" w:rsidR="00FC6556" w:rsidRDefault="00FC6556">
      <w:pPr>
        <w:pStyle w:val="Body"/>
        <w:spacing w:line="360" w:lineRule="auto"/>
        <w:rPr>
          <w:rFonts w:ascii="Arial" w:eastAsia="Arial" w:hAnsi="Arial" w:cs="Arial"/>
          <w:color w:val="FF0000"/>
          <w:u w:color="FF0000"/>
        </w:rPr>
      </w:pPr>
    </w:p>
    <w:p w14:paraId="7ED6EBE0" w14:textId="77777777" w:rsidR="00FC6556" w:rsidRDefault="00FC6556">
      <w:pPr>
        <w:pStyle w:val="BodyA"/>
        <w:widowControl w:val="0"/>
        <w:spacing w:line="360" w:lineRule="auto"/>
        <w:rPr>
          <w:rFonts w:ascii="Arial" w:eastAsia="Arial" w:hAnsi="Arial" w:cs="Arial"/>
          <w:b/>
          <w:bCs/>
        </w:rPr>
      </w:pPr>
    </w:p>
    <w:p w14:paraId="1623F59A" w14:textId="77777777" w:rsidR="00FC6556" w:rsidRDefault="00F53561">
      <w:pPr>
        <w:pStyle w:val="BodyA"/>
        <w:widowControl w:val="0"/>
        <w:spacing w:line="360" w:lineRule="auto"/>
        <w:rPr>
          <w:rFonts w:ascii="Arial" w:eastAsia="Arial" w:hAnsi="Arial" w:cs="Arial"/>
          <w:b/>
          <w:bCs/>
        </w:rPr>
      </w:pPr>
      <w:r>
        <w:rPr>
          <w:rFonts w:ascii="Arial" w:hAnsi="Arial"/>
          <w:b/>
          <w:bCs/>
        </w:rPr>
        <w:t>Links</w:t>
      </w:r>
      <w:r>
        <w:rPr>
          <w:rFonts w:ascii="Arial" w:eastAsia="Arial" w:hAnsi="Arial" w:cs="Arial"/>
          <w:b/>
          <w:bCs/>
        </w:rPr>
        <w:br/>
      </w:r>
      <w:hyperlink r:id="rId10" w:history="1">
        <w:r>
          <w:rPr>
            <w:rStyle w:val="Hyperlink0"/>
          </w:rPr>
          <w:t>AES New York 2022 Convention</w:t>
        </w:r>
      </w:hyperlink>
      <w:r>
        <w:rPr>
          <w:rFonts w:ascii="Arial" w:hAnsi="Arial"/>
          <w:b/>
          <w:bCs/>
        </w:rPr>
        <w:t xml:space="preserve"> </w:t>
      </w:r>
      <w:r>
        <w:rPr>
          <w:rFonts w:ascii="Arial" w:hAnsi="Arial"/>
          <w:b/>
          <w:bCs/>
        </w:rPr>
        <w:br/>
      </w:r>
      <w:hyperlink r:id="rId11" w:history="1">
        <w:r>
          <w:rPr>
            <w:rStyle w:val="Hyperlink0"/>
          </w:rPr>
          <w:t>AES New York 2022 Convention Preliminary Tech Program Details</w:t>
        </w:r>
      </w:hyperlink>
    </w:p>
    <w:p w14:paraId="7C91C6EB" w14:textId="359AF82C" w:rsidR="00FC6556" w:rsidRDefault="00FC6556">
      <w:pPr>
        <w:pStyle w:val="BodyA"/>
        <w:widowControl w:val="0"/>
        <w:spacing w:line="360" w:lineRule="auto"/>
        <w:rPr>
          <w:rFonts w:ascii="Arial" w:eastAsia="Arial" w:hAnsi="Arial" w:cs="Arial"/>
          <w:b/>
          <w:bCs/>
        </w:rPr>
      </w:pPr>
    </w:p>
    <w:p w14:paraId="152F92BE" w14:textId="2DC4D9D7" w:rsidR="00F72341" w:rsidRDefault="00F72341">
      <w:pPr>
        <w:pStyle w:val="BodyA"/>
        <w:widowControl w:val="0"/>
        <w:spacing w:line="360" w:lineRule="auto"/>
        <w:rPr>
          <w:rFonts w:ascii="Arial" w:eastAsia="Arial" w:hAnsi="Arial" w:cs="Arial"/>
        </w:rPr>
      </w:pPr>
      <w:r>
        <w:rPr>
          <w:rFonts w:ascii="Arial" w:eastAsia="Arial" w:hAnsi="Arial" w:cs="Arial"/>
        </w:rPr>
        <w:t>Photo File 1: Summer_of_Soul.JPG</w:t>
      </w:r>
    </w:p>
    <w:p w14:paraId="1F35FEAA" w14:textId="15264230" w:rsidR="00F72341" w:rsidRDefault="00F72341">
      <w:pPr>
        <w:pStyle w:val="BodyA"/>
        <w:widowControl w:val="0"/>
        <w:spacing w:line="360" w:lineRule="auto"/>
        <w:rPr>
          <w:rFonts w:ascii="Arial" w:eastAsia="Arial" w:hAnsi="Arial" w:cs="Arial"/>
        </w:rPr>
      </w:pPr>
      <w:r>
        <w:rPr>
          <w:rFonts w:ascii="Arial" w:eastAsia="Arial" w:hAnsi="Arial" w:cs="Arial"/>
        </w:rPr>
        <w:t>Photo Caption 1:</w:t>
      </w:r>
      <w:r w:rsidR="00C744EF">
        <w:rPr>
          <w:rFonts w:ascii="Arial" w:eastAsia="Arial" w:hAnsi="Arial" w:cs="Arial"/>
        </w:rPr>
        <w:t xml:space="preserve"> The </w:t>
      </w:r>
      <w:r w:rsidR="00086A13">
        <w:rPr>
          <w:rFonts w:ascii="Arial" w:eastAsia="Arial" w:hAnsi="Arial" w:cs="Arial"/>
        </w:rPr>
        <w:t xml:space="preserve">AES New York 2022 Convention </w:t>
      </w:r>
      <w:r w:rsidR="00C744EF">
        <w:rPr>
          <w:rFonts w:ascii="Arial" w:eastAsia="Arial" w:hAnsi="Arial" w:cs="Arial"/>
        </w:rPr>
        <w:t>featured session</w:t>
      </w:r>
      <w:r w:rsidR="00C744EF" w:rsidRPr="00C744EF">
        <w:rPr>
          <w:rFonts w:ascii="Arial" w:hAnsi="Arial"/>
        </w:rPr>
        <w:t xml:space="preserve"> “</w:t>
      </w:r>
      <w:r w:rsidR="00C744EF" w:rsidRPr="00BE6BAE">
        <w:rPr>
          <w:rFonts w:ascii="Arial" w:hAnsi="Arial"/>
          <w:i/>
          <w:iCs/>
        </w:rPr>
        <w:t>Summer of Soul</w:t>
      </w:r>
      <w:r w:rsidR="00C744EF" w:rsidRPr="00BE6BAE">
        <w:rPr>
          <w:rFonts w:ascii="Arial" w:hAnsi="Arial"/>
        </w:rPr>
        <w:t>: Cultural Phenomenon and Technical Tour De Force”</w:t>
      </w:r>
      <w:r w:rsidR="00C744EF">
        <w:rPr>
          <w:rFonts w:ascii="Arial" w:hAnsi="Arial"/>
        </w:rPr>
        <w:t xml:space="preserve"> </w:t>
      </w:r>
      <w:r w:rsidR="00274337">
        <w:rPr>
          <w:rFonts w:ascii="Arial" w:hAnsi="Arial"/>
        </w:rPr>
        <w:t>will examine</w:t>
      </w:r>
      <w:r w:rsidR="00C744EF">
        <w:rPr>
          <w:rFonts w:ascii="Arial" w:hAnsi="Arial"/>
        </w:rPr>
        <w:t xml:space="preserve"> </w:t>
      </w:r>
      <w:r w:rsidR="00C744EF" w:rsidRPr="00C744EF">
        <w:rPr>
          <w:rFonts w:ascii="Arial" w:hAnsi="Arial"/>
        </w:rPr>
        <w:t>the documentary celebrating the Harlem Cultural Festival of 1969, which captured performances by many of the biggest names in music of the day</w:t>
      </w:r>
      <w:r w:rsidR="000F546F">
        <w:rPr>
          <w:rFonts w:ascii="Arial" w:hAnsi="Arial"/>
        </w:rPr>
        <w:t xml:space="preserve">. A screening of the </w:t>
      </w:r>
      <w:r w:rsidR="002C467E">
        <w:rPr>
          <w:rFonts w:ascii="Arial" w:hAnsi="Arial"/>
        </w:rPr>
        <w:t>documentary</w:t>
      </w:r>
      <w:r w:rsidR="000F546F">
        <w:rPr>
          <w:rFonts w:ascii="Arial" w:hAnsi="Arial"/>
        </w:rPr>
        <w:t xml:space="preserve"> will take place </w:t>
      </w:r>
      <w:r w:rsidR="00614F59">
        <w:rPr>
          <w:rFonts w:ascii="Arial" w:hAnsi="Arial"/>
        </w:rPr>
        <w:t>on the evening of</w:t>
      </w:r>
      <w:r w:rsidR="000F546F">
        <w:rPr>
          <w:rFonts w:ascii="Arial" w:hAnsi="Arial"/>
        </w:rPr>
        <w:t xml:space="preserve"> the </w:t>
      </w:r>
      <w:r w:rsidR="00704F04">
        <w:rPr>
          <w:rFonts w:ascii="Arial" w:hAnsi="Arial"/>
        </w:rPr>
        <w:t>opening</w:t>
      </w:r>
      <w:r w:rsidR="000F546F">
        <w:rPr>
          <w:rFonts w:ascii="Arial" w:hAnsi="Arial"/>
        </w:rPr>
        <w:t xml:space="preserve"> day of the Convention</w:t>
      </w:r>
      <w:r w:rsidR="00802BCB">
        <w:rPr>
          <w:rFonts w:ascii="Arial" w:hAnsi="Arial"/>
        </w:rPr>
        <w:t xml:space="preserve"> at the Dolby Theater in New York City</w:t>
      </w:r>
      <w:r w:rsidR="000F546F">
        <w:rPr>
          <w:rFonts w:ascii="Arial" w:hAnsi="Arial"/>
        </w:rPr>
        <w:t>.</w:t>
      </w:r>
    </w:p>
    <w:p w14:paraId="4B99E88D" w14:textId="3DFEDECD" w:rsidR="00F72341" w:rsidRDefault="00F72341">
      <w:pPr>
        <w:pStyle w:val="BodyA"/>
        <w:widowControl w:val="0"/>
        <w:spacing w:line="360" w:lineRule="auto"/>
        <w:rPr>
          <w:rFonts w:ascii="Arial" w:eastAsia="Arial" w:hAnsi="Arial" w:cs="Arial"/>
        </w:rPr>
      </w:pPr>
    </w:p>
    <w:p w14:paraId="75B63ADB" w14:textId="4E80A8EF" w:rsidR="00F72341" w:rsidRDefault="00F72341">
      <w:pPr>
        <w:pStyle w:val="BodyA"/>
        <w:widowControl w:val="0"/>
        <w:spacing w:line="360" w:lineRule="auto"/>
        <w:rPr>
          <w:rFonts w:ascii="Arial" w:eastAsia="Arial" w:hAnsi="Arial" w:cs="Arial"/>
        </w:rPr>
      </w:pPr>
      <w:r>
        <w:rPr>
          <w:rFonts w:ascii="Arial" w:eastAsia="Arial" w:hAnsi="Arial" w:cs="Arial"/>
        </w:rPr>
        <w:lastRenderedPageBreak/>
        <w:t>Photo File 2:</w:t>
      </w:r>
      <w:r w:rsidR="006A7B4F">
        <w:rPr>
          <w:rFonts w:ascii="Arial" w:eastAsia="Arial" w:hAnsi="Arial" w:cs="Arial"/>
        </w:rPr>
        <w:t xml:space="preserve"> Born_in_the_USA.JPG</w:t>
      </w:r>
    </w:p>
    <w:p w14:paraId="2EF432BC" w14:textId="473573C3" w:rsidR="00F72341" w:rsidRDefault="00F72341">
      <w:pPr>
        <w:pStyle w:val="BodyA"/>
        <w:widowControl w:val="0"/>
        <w:spacing w:line="360" w:lineRule="auto"/>
        <w:rPr>
          <w:rFonts w:ascii="Arial" w:eastAsia="Arial" w:hAnsi="Arial" w:cs="Arial"/>
        </w:rPr>
      </w:pPr>
      <w:r>
        <w:rPr>
          <w:rFonts w:ascii="Arial" w:eastAsia="Arial" w:hAnsi="Arial" w:cs="Arial"/>
        </w:rPr>
        <w:t>Photo</w:t>
      </w:r>
      <w:r w:rsidR="00C744EF">
        <w:rPr>
          <w:rFonts w:ascii="Arial" w:eastAsia="Arial" w:hAnsi="Arial" w:cs="Arial"/>
        </w:rPr>
        <w:t xml:space="preserve"> </w:t>
      </w:r>
      <w:r>
        <w:rPr>
          <w:rFonts w:ascii="Arial" w:eastAsia="Arial" w:hAnsi="Arial" w:cs="Arial"/>
        </w:rPr>
        <w:t>Caption 2:</w:t>
      </w:r>
      <w:r w:rsidR="00721F6B">
        <w:rPr>
          <w:rFonts w:ascii="Arial" w:eastAsia="Arial" w:hAnsi="Arial" w:cs="Arial"/>
        </w:rPr>
        <w:t xml:space="preserve"> </w:t>
      </w:r>
      <w:r w:rsidR="00F53561">
        <w:rPr>
          <w:rFonts w:ascii="Arial" w:eastAsia="Arial" w:hAnsi="Arial" w:cs="Arial"/>
        </w:rPr>
        <w:t>I</w:t>
      </w:r>
      <w:r w:rsidR="009F78B7">
        <w:rPr>
          <w:rFonts w:ascii="Arial" w:eastAsia="Arial" w:hAnsi="Arial" w:cs="Arial"/>
        </w:rPr>
        <w:t xml:space="preserve">n the AES New York 2022 Convention featured session </w:t>
      </w:r>
      <w:r w:rsidR="009F78B7" w:rsidRPr="00911D2E">
        <w:rPr>
          <w:rFonts w:ascii="Arial" w:eastAsia="Arial" w:hAnsi="Arial" w:cs="Arial"/>
        </w:rPr>
        <w:t>“Recording and Mixing Bruce Springsteen’s ‘Born in the USA</w:t>
      </w:r>
      <w:r w:rsidR="009F78B7">
        <w:rPr>
          <w:rFonts w:ascii="Arial" w:eastAsia="Arial" w:hAnsi="Arial" w:cs="Arial"/>
        </w:rPr>
        <w:t>’</w:t>
      </w:r>
      <w:r w:rsidR="00F53561">
        <w:rPr>
          <w:rFonts w:ascii="Arial" w:eastAsia="Arial" w:hAnsi="Arial" w:cs="Arial"/>
        </w:rPr>
        <w:t>,</w:t>
      </w:r>
      <w:r w:rsidR="009F78B7" w:rsidRPr="00911D2E">
        <w:rPr>
          <w:rFonts w:ascii="Arial" w:eastAsia="Arial" w:hAnsi="Arial" w:cs="Arial"/>
        </w:rPr>
        <w:t>”</w:t>
      </w:r>
      <w:r w:rsidR="00F53561">
        <w:rPr>
          <w:rFonts w:ascii="Arial" w:eastAsia="Arial" w:hAnsi="Arial" w:cs="Arial"/>
        </w:rPr>
        <w:t xml:space="preserve"> </w:t>
      </w:r>
      <w:r w:rsidR="00721F6B" w:rsidRPr="00721F6B">
        <w:rPr>
          <w:rFonts w:ascii="Arial" w:eastAsia="Arial" w:hAnsi="Arial" w:cs="Arial"/>
        </w:rPr>
        <w:t xml:space="preserve">Toby Scott and Bob </w:t>
      </w:r>
      <w:proofErr w:type="spellStart"/>
      <w:r w:rsidR="00721F6B" w:rsidRPr="00721F6B">
        <w:rPr>
          <w:rFonts w:ascii="Arial" w:eastAsia="Arial" w:hAnsi="Arial" w:cs="Arial"/>
        </w:rPr>
        <w:t>Clearmountain</w:t>
      </w:r>
      <w:proofErr w:type="spellEnd"/>
      <w:r w:rsidR="00721F6B">
        <w:rPr>
          <w:rFonts w:ascii="Arial" w:eastAsia="Arial" w:hAnsi="Arial" w:cs="Arial"/>
        </w:rPr>
        <w:t xml:space="preserve"> will examine the</w:t>
      </w:r>
      <w:r w:rsidR="00721F6B" w:rsidRPr="00721F6B">
        <w:rPr>
          <w:rFonts w:ascii="Arial" w:eastAsia="Arial" w:hAnsi="Arial" w:cs="Arial"/>
        </w:rPr>
        <w:t xml:space="preserve"> process of recording this iconic track, featuring photos from the studio sessions and playback examples via digital transfers from the original multitrack</w:t>
      </w:r>
      <w:r w:rsidR="00F53561">
        <w:rPr>
          <w:rFonts w:ascii="Arial" w:eastAsia="Arial" w:hAnsi="Arial" w:cs="Arial"/>
        </w:rPr>
        <w:t>.</w:t>
      </w:r>
      <w:r w:rsidR="00721F6B">
        <w:rPr>
          <w:rFonts w:ascii="Arial" w:eastAsia="Arial" w:hAnsi="Arial" w:cs="Arial"/>
        </w:rPr>
        <w:t xml:space="preserve"> </w:t>
      </w:r>
    </w:p>
    <w:p w14:paraId="28AE0179" w14:textId="77777777" w:rsidR="00FC6556" w:rsidRDefault="00FC6556">
      <w:pPr>
        <w:pStyle w:val="BodyA"/>
        <w:widowControl w:val="0"/>
        <w:spacing w:line="360" w:lineRule="auto"/>
        <w:rPr>
          <w:rFonts w:ascii="Arial" w:eastAsia="Arial" w:hAnsi="Arial" w:cs="Arial"/>
        </w:rPr>
      </w:pPr>
    </w:p>
    <w:p w14:paraId="367B4325" w14:textId="77777777" w:rsidR="00FC6556" w:rsidRDefault="00F53561">
      <w:pPr>
        <w:pStyle w:val="BodyA"/>
        <w:widowControl w:val="0"/>
        <w:spacing w:line="360" w:lineRule="auto"/>
        <w:rPr>
          <w:rFonts w:ascii="Arial" w:eastAsia="Arial" w:hAnsi="Arial" w:cs="Arial"/>
          <w:b/>
          <w:bCs/>
        </w:rPr>
      </w:pPr>
      <w:r>
        <w:rPr>
          <w:rFonts w:ascii="Arial" w:hAnsi="Arial"/>
          <w:b/>
          <w:bCs/>
        </w:rPr>
        <w:t>About the Audio Engineering Society</w:t>
      </w:r>
    </w:p>
    <w:p w14:paraId="31CBA128" w14:textId="77777777" w:rsidR="00FC6556" w:rsidRDefault="00F53561">
      <w:pPr>
        <w:pStyle w:val="BodyA"/>
        <w:widowControl w:val="0"/>
        <w:spacing w:line="360" w:lineRule="auto"/>
        <w:rPr>
          <w:rStyle w:val="None"/>
          <w:rFonts w:ascii="Arial" w:eastAsia="Arial" w:hAnsi="Arial" w:cs="Arial"/>
        </w:rPr>
      </w:pPr>
      <w:r>
        <w:rPr>
          <w:rFonts w:ascii="Arial" w:hAnsi="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rPr>
        <w:t>events</w:t>
      </w:r>
      <w:proofErr w:type="gramEnd"/>
      <w:r>
        <w:rPr>
          <w:rFonts w:ascii="Arial" w:hAnsi="Arial"/>
        </w:rPr>
        <w:t xml:space="preserve"> and social functions. Through Conventions, Conferences, Training and Development, Member </w:t>
      </w:r>
      <w:proofErr w:type="gramStart"/>
      <w:r>
        <w:rPr>
          <w:rFonts w:ascii="Arial" w:hAnsi="Arial"/>
        </w:rPr>
        <w:t>Events</w:t>
      </w:r>
      <w:proofErr w:type="gramEnd"/>
      <w:r>
        <w:rPr>
          <w:rFonts w:ascii="Arial" w:hAnsi="Arial"/>
        </w:rPr>
        <w:t xml:space="preserve"> and peer-reviewed Publications, as well as the Society’s vast online resources, members experience valuable opportunities for professional networking and personal growth. For additional information, visit </w:t>
      </w:r>
      <w:hyperlink r:id="rId12" w:history="1">
        <w:r>
          <w:rPr>
            <w:rStyle w:val="Hyperlink1"/>
          </w:rPr>
          <w:t>AES.org</w:t>
        </w:r>
      </w:hyperlink>
      <w:r>
        <w:rPr>
          <w:rStyle w:val="None"/>
          <w:rFonts w:ascii="Arial" w:hAnsi="Arial"/>
        </w:rPr>
        <w:t>.</w:t>
      </w:r>
    </w:p>
    <w:p w14:paraId="6BF256A4" w14:textId="77777777" w:rsidR="00FC6556" w:rsidRDefault="00FC6556">
      <w:pPr>
        <w:pStyle w:val="BodyA"/>
        <w:widowControl w:val="0"/>
        <w:spacing w:line="360" w:lineRule="auto"/>
        <w:rPr>
          <w:rStyle w:val="None"/>
          <w:rFonts w:ascii="Arial" w:eastAsia="Arial" w:hAnsi="Arial" w:cs="Arial"/>
        </w:rPr>
      </w:pPr>
    </w:p>
    <w:p w14:paraId="4AF2CCFC" w14:textId="77777777" w:rsidR="00FC6556" w:rsidRDefault="00F53561">
      <w:pPr>
        <w:pStyle w:val="BodyA"/>
        <w:widowControl w:val="0"/>
        <w:spacing w:line="360" w:lineRule="auto"/>
        <w:rPr>
          <w:rStyle w:val="None"/>
          <w:rFonts w:ascii="Arial" w:eastAsia="Arial" w:hAnsi="Arial" w:cs="Arial"/>
        </w:rPr>
      </w:pPr>
      <w:r>
        <w:rPr>
          <w:rStyle w:val="None"/>
          <w:rFonts w:ascii="Arial" w:hAnsi="Arial"/>
        </w:rPr>
        <w:t>Join the conversation and keep up with the latest AES News and Events:</w:t>
      </w:r>
    </w:p>
    <w:p w14:paraId="5FAEBFAE" w14:textId="77777777" w:rsidR="00FC6556" w:rsidRDefault="00F53561">
      <w:pPr>
        <w:pStyle w:val="BodyA"/>
        <w:widowControl w:val="0"/>
        <w:spacing w:line="360" w:lineRule="auto"/>
        <w:rPr>
          <w:rStyle w:val="None"/>
          <w:rFonts w:ascii="Arial" w:eastAsia="Arial" w:hAnsi="Arial" w:cs="Arial"/>
        </w:rPr>
      </w:pPr>
      <w:r>
        <w:rPr>
          <w:rStyle w:val="None"/>
          <w:rFonts w:ascii="Arial" w:hAnsi="Arial"/>
        </w:rPr>
        <w:t xml:space="preserve">Twitter: </w:t>
      </w:r>
      <w:hyperlink r:id="rId13" w:history="1">
        <w:r>
          <w:rPr>
            <w:rStyle w:val="Hyperlink2"/>
          </w:rPr>
          <w:t>#AESorg</w:t>
        </w:r>
      </w:hyperlink>
      <w:r>
        <w:rPr>
          <w:rStyle w:val="None"/>
          <w:rFonts w:ascii="Arial" w:hAnsi="Arial"/>
        </w:rPr>
        <w:t xml:space="preserve"> (AES Official) </w:t>
      </w:r>
    </w:p>
    <w:p w14:paraId="4DFC51C6" w14:textId="77777777" w:rsidR="00FC6556" w:rsidRDefault="00F53561">
      <w:pPr>
        <w:pStyle w:val="BodyA"/>
        <w:widowControl w:val="0"/>
        <w:spacing w:line="360" w:lineRule="auto"/>
        <w:rPr>
          <w:rStyle w:val="None"/>
          <w:rFonts w:ascii="Arial" w:eastAsia="Arial" w:hAnsi="Arial" w:cs="Arial"/>
        </w:rPr>
      </w:pPr>
      <w:r>
        <w:rPr>
          <w:rStyle w:val="None"/>
          <w:rFonts w:ascii="Arial" w:hAnsi="Arial"/>
        </w:rPr>
        <w:t xml:space="preserve">Facebook: </w:t>
      </w:r>
      <w:hyperlink r:id="rId14" w:history="1">
        <w:r>
          <w:rPr>
            <w:rStyle w:val="Hyperlink1"/>
          </w:rPr>
          <w:t>facebook.com/AES.org</w:t>
        </w:r>
      </w:hyperlink>
      <w:r>
        <w:rPr>
          <w:rStyle w:val="None"/>
          <w:rFonts w:ascii="Arial" w:eastAsia="Arial" w:hAnsi="Arial" w:cs="Arial"/>
        </w:rPr>
        <w:tab/>
      </w:r>
    </w:p>
    <w:p w14:paraId="63D9F16B" w14:textId="77777777" w:rsidR="00FC6556" w:rsidRDefault="00F53561">
      <w:pPr>
        <w:pStyle w:val="BodyA"/>
        <w:widowControl w:val="0"/>
        <w:spacing w:line="360" w:lineRule="auto"/>
        <w:rPr>
          <w:rStyle w:val="None"/>
          <w:rFonts w:ascii="Arial" w:eastAsia="Arial" w:hAnsi="Arial" w:cs="Arial"/>
        </w:rPr>
      </w:pPr>
      <w:r>
        <w:rPr>
          <w:rStyle w:val="None"/>
          <w:rFonts w:ascii="Arial" w:hAnsi="Arial"/>
        </w:rPr>
        <w:t xml:space="preserve">LinkedIn: </w:t>
      </w:r>
      <w:hyperlink r:id="rId15" w:history="1">
        <w:r>
          <w:rPr>
            <w:rStyle w:val="Hyperlink1"/>
          </w:rPr>
          <w:t>https://www.linkedin.com/company/audio-engineering-society</w:t>
        </w:r>
      </w:hyperlink>
    </w:p>
    <w:p w14:paraId="3B0F8391" w14:textId="77777777" w:rsidR="00FC6556" w:rsidRDefault="00F53561">
      <w:pPr>
        <w:pStyle w:val="BodyA"/>
        <w:widowControl w:val="0"/>
        <w:spacing w:line="360" w:lineRule="auto"/>
        <w:rPr>
          <w:rStyle w:val="None"/>
          <w:rFonts w:ascii="Arial" w:eastAsia="Arial" w:hAnsi="Arial" w:cs="Arial"/>
        </w:rPr>
      </w:pPr>
      <w:r>
        <w:rPr>
          <w:rStyle w:val="None"/>
          <w:rFonts w:ascii="Arial" w:hAnsi="Arial"/>
        </w:rPr>
        <w:t xml:space="preserve">Instagram: </w:t>
      </w:r>
      <w:hyperlink r:id="rId16" w:history="1">
        <w:r>
          <w:rPr>
            <w:rStyle w:val="Hyperlink1"/>
          </w:rPr>
          <w:t>https://www.instagram.com/aes_org/</w:t>
        </w:r>
      </w:hyperlink>
    </w:p>
    <w:p w14:paraId="5D372884" w14:textId="77777777" w:rsidR="00FC6556" w:rsidRDefault="00FC6556">
      <w:pPr>
        <w:pStyle w:val="BodyA"/>
        <w:spacing w:line="360" w:lineRule="auto"/>
        <w:rPr>
          <w:rStyle w:val="None"/>
          <w:rFonts w:ascii="Arial" w:eastAsia="Arial" w:hAnsi="Arial" w:cs="Arial"/>
          <w:b/>
          <w:bCs/>
          <w:i/>
          <w:iCs/>
        </w:rPr>
      </w:pPr>
    </w:p>
    <w:p w14:paraId="281A3DCD" w14:textId="77777777" w:rsidR="00FC6556" w:rsidRDefault="00F53561">
      <w:pPr>
        <w:pStyle w:val="BodyA"/>
        <w:spacing w:line="360" w:lineRule="auto"/>
        <w:rPr>
          <w:rStyle w:val="None"/>
          <w:rFonts w:ascii="Arial" w:eastAsia="Arial" w:hAnsi="Arial" w:cs="Arial"/>
          <w:b/>
          <w:bCs/>
          <w:i/>
          <w:iCs/>
        </w:rPr>
      </w:pPr>
      <w:r>
        <w:rPr>
          <w:rStyle w:val="None"/>
          <w:rFonts w:ascii="Arial" w:hAnsi="Arial"/>
          <w:b/>
          <w:bCs/>
          <w:i/>
          <w:iCs/>
        </w:rPr>
        <w:t>AES Marketing Communications:</w:t>
      </w:r>
    </w:p>
    <w:p w14:paraId="11C19FE4" w14:textId="77777777" w:rsidR="00FC6556" w:rsidRDefault="00F53561">
      <w:pPr>
        <w:pStyle w:val="BodyA"/>
        <w:spacing w:line="360" w:lineRule="auto"/>
        <w:rPr>
          <w:rStyle w:val="Hyperlink3"/>
        </w:rPr>
      </w:pPr>
      <w:r>
        <w:rPr>
          <w:rStyle w:val="None"/>
          <w:rFonts w:ascii="Arial" w:hAnsi="Arial"/>
        </w:rPr>
        <w:t xml:space="preserve">Email: </w:t>
      </w:r>
      <w:hyperlink r:id="rId17" w:history="1">
        <w:r>
          <w:rPr>
            <w:rStyle w:val="Hyperlink3"/>
          </w:rPr>
          <w:t>robert.clyne@aes.org</w:t>
        </w:r>
      </w:hyperlink>
    </w:p>
    <w:p w14:paraId="4C1FAD11" w14:textId="77777777" w:rsidR="00FC6556" w:rsidRDefault="00F53561">
      <w:pPr>
        <w:pStyle w:val="BodyA"/>
        <w:spacing w:line="360" w:lineRule="auto"/>
        <w:rPr>
          <w:rStyle w:val="Hyperlink3"/>
        </w:rPr>
      </w:pPr>
      <w:r>
        <w:rPr>
          <w:rStyle w:val="Hyperlink3"/>
        </w:rPr>
        <w:t>Tel: 615-662-1616</w:t>
      </w:r>
    </w:p>
    <w:p w14:paraId="763F4AB3" w14:textId="77777777" w:rsidR="00FC6556" w:rsidRDefault="00F53561">
      <w:pPr>
        <w:pStyle w:val="BodyA"/>
        <w:spacing w:line="360" w:lineRule="auto"/>
        <w:rPr>
          <w:rStyle w:val="Hyperlink3"/>
        </w:rPr>
      </w:pPr>
      <w:r>
        <w:rPr>
          <w:rStyle w:val="Hyperlink3"/>
        </w:rPr>
        <w:t>Clyne Media, Inc.,</w:t>
      </w:r>
    </w:p>
    <w:p w14:paraId="7521B9F2" w14:textId="77777777" w:rsidR="00FC6556" w:rsidRDefault="00F53561">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29E7821C" w14:textId="77777777" w:rsidR="00FC6556" w:rsidRDefault="00F53561">
      <w:pPr>
        <w:pStyle w:val="BodyA"/>
        <w:widowControl w:val="0"/>
        <w:tabs>
          <w:tab w:val="left" w:pos="4363"/>
        </w:tabs>
        <w:spacing w:line="360" w:lineRule="auto"/>
      </w:pPr>
      <w:r>
        <w:rPr>
          <w:rStyle w:val="Hyperlink3"/>
        </w:rPr>
        <w:t xml:space="preserve">Web: </w:t>
      </w:r>
      <w:hyperlink r:id="rId18" w:history="1">
        <w:r>
          <w:rPr>
            <w:rStyle w:val="Hyperlink4"/>
          </w:rPr>
          <w:t>http://www.clynemedia.com</w:t>
        </w:r>
      </w:hyperlink>
    </w:p>
    <w:sectPr w:rsidR="00FC6556">
      <w:headerReference w:type="default" r:id="rId19"/>
      <w:footerReference w:type="default" r:id="rId20"/>
      <w:pgSz w:w="12240" w:h="15840"/>
      <w:pgMar w:top="144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A162" w14:textId="77777777" w:rsidR="00055A57" w:rsidRDefault="00055A57">
      <w:r>
        <w:separator/>
      </w:r>
    </w:p>
  </w:endnote>
  <w:endnote w:type="continuationSeparator" w:id="0">
    <w:p w14:paraId="079AAC58" w14:textId="77777777" w:rsidR="00055A57" w:rsidRDefault="0005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D3C78" w14:textId="77777777" w:rsidR="00FC6556" w:rsidRDefault="00F53561">
    <w:pPr>
      <w:pStyle w:val="Footer1"/>
      <w:spacing w:line="360" w:lineRule="auto"/>
      <w:jc w:val="center"/>
    </w:pPr>
    <w:r>
      <w:t>•</w:t>
    </w:r>
    <w:r>
      <w:fldChar w:fldCharType="begin"/>
    </w:r>
    <w:r>
      <w:instrText xml:space="preserve"> PAGE </w:instrText>
    </w:r>
    <w:r>
      <w:fldChar w:fldCharType="separate"/>
    </w:r>
    <w:r w:rsidR="00780416">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0E985" w14:textId="77777777" w:rsidR="00055A57" w:rsidRDefault="00055A57">
      <w:r>
        <w:separator/>
      </w:r>
    </w:p>
  </w:footnote>
  <w:footnote w:type="continuationSeparator" w:id="0">
    <w:p w14:paraId="3FF7A544" w14:textId="77777777" w:rsidR="00055A57" w:rsidRDefault="00055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75F" w14:textId="77777777" w:rsidR="00FC6556" w:rsidRDefault="00FC655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56"/>
    <w:rsid w:val="00055A57"/>
    <w:rsid w:val="00086A13"/>
    <w:rsid w:val="000D4543"/>
    <w:rsid w:val="000F546F"/>
    <w:rsid w:val="00103C6F"/>
    <w:rsid w:val="00274337"/>
    <w:rsid w:val="0029434E"/>
    <w:rsid w:val="002C467E"/>
    <w:rsid w:val="00322DF1"/>
    <w:rsid w:val="003243B6"/>
    <w:rsid w:val="00336A3A"/>
    <w:rsid w:val="00376323"/>
    <w:rsid w:val="003E1D08"/>
    <w:rsid w:val="00432D9E"/>
    <w:rsid w:val="00523E77"/>
    <w:rsid w:val="00540C3B"/>
    <w:rsid w:val="00561A78"/>
    <w:rsid w:val="005C4312"/>
    <w:rsid w:val="00614F59"/>
    <w:rsid w:val="006425CC"/>
    <w:rsid w:val="0069364E"/>
    <w:rsid w:val="006A7B4F"/>
    <w:rsid w:val="00704F04"/>
    <w:rsid w:val="00721F6B"/>
    <w:rsid w:val="00780416"/>
    <w:rsid w:val="00802BCB"/>
    <w:rsid w:val="00820A9D"/>
    <w:rsid w:val="00905885"/>
    <w:rsid w:val="00911D2E"/>
    <w:rsid w:val="009F78B7"/>
    <w:rsid w:val="00A063BE"/>
    <w:rsid w:val="00A13979"/>
    <w:rsid w:val="00A17AA2"/>
    <w:rsid w:val="00A46B34"/>
    <w:rsid w:val="00A648AD"/>
    <w:rsid w:val="00A93AFB"/>
    <w:rsid w:val="00AE34C1"/>
    <w:rsid w:val="00B875F4"/>
    <w:rsid w:val="00BE6BAE"/>
    <w:rsid w:val="00C115C8"/>
    <w:rsid w:val="00C44368"/>
    <w:rsid w:val="00C744EF"/>
    <w:rsid w:val="00D32865"/>
    <w:rsid w:val="00D578F3"/>
    <w:rsid w:val="00D75D90"/>
    <w:rsid w:val="00D900C6"/>
    <w:rsid w:val="00DB6611"/>
    <w:rsid w:val="00DE6590"/>
    <w:rsid w:val="00E829E1"/>
    <w:rsid w:val="00F17134"/>
    <w:rsid w:val="00F53561"/>
    <w:rsid w:val="00F72341"/>
    <w:rsid w:val="00FC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9A8332"/>
  <w15:docId w15:val="{CD1E3BAC-AEFD-FB42-A85B-CB865C63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pPr>
      <w:tabs>
        <w:tab w:val="center" w:pos="4320"/>
        <w:tab w:val="right" w:pos="8640"/>
      </w:tabs>
      <w:suppressAutoHyphens/>
    </w:pPr>
    <w:rPr>
      <w:rFonts w:cs="Arial Unicode MS"/>
      <w:color w:val="000000"/>
      <w:sz w:val="24"/>
      <w:szCs w:val="24"/>
      <w:u w:color="000000"/>
    </w:rPr>
  </w:style>
  <w:style w:type="paragraph" w:customStyle="1" w:styleId="BodyA">
    <w:name w:val="Body A"/>
    <w:pPr>
      <w:suppressAutoHyphens/>
    </w:pPr>
    <w:rPr>
      <w:rFonts w:eastAsia="Times New Roman"/>
      <w:color w:val="000000"/>
      <w:sz w:val="24"/>
      <w:szCs w:val="24"/>
      <w:u w:color="000000"/>
    </w:rPr>
  </w:style>
  <w:style w:type="paragraph" w:customStyle="1" w:styleId="Heading">
    <w:name w:val="Heading"/>
    <w:next w:val="BodyA"/>
    <w:pPr>
      <w:suppressAutoHyphens/>
      <w:outlineLvl w:val="0"/>
    </w:pPr>
    <w:rPr>
      <w:rFonts w:eastAsia="Times New Roman"/>
      <w:color w:val="000000"/>
      <w:u w:color="000000"/>
      <w14:textOutline w14:w="0" w14:cap="flat" w14:cmpd="sng" w14:algn="ctr">
        <w14:noFill/>
        <w14:prstDash w14:val="solid"/>
        <w14:bevel/>
      </w14:textOutline>
    </w:rPr>
  </w:style>
  <w:style w:type="paragraph" w:customStyle="1" w:styleId="Heading51">
    <w:name w:val="Heading 51"/>
    <w:next w:val="BodyA"/>
    <w:pPr>
      <w:keepNext/>
      <w:widowControl w:val="0"/>
      <w:suppressAutoHyphens/>
      <w:spacing w:after="240"/>
      <w:outlineLvl w:val="2"/>
    </w:pPr>
    <w:rPr>
      <w:rFonts w:ascii="Arial" w:eastAsia="Arial" w:hAnsi="Arial" w:cs="Arial"/>
      <w:b/>
      <w:bCs/>
      <w:color w:val="000000"/>
      <w:sz w:val="26"/>
      <w:szCs w:val="26"/>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80"/>
      <w:u w:val="single" w:color="000080"/>
    </w:rPr>
  </w:style>
  <w:style w:type="character" w:customStyle="1" w:styleId="Hyperlink0">
    <w:name w:val="Hyperlink.0"/>
    <w:basedOn w:val="Link"/>
    <w:rPr>
      <w:rFonts w:ascii="Arial" w:eastAsia="Arial" w:hAnsi="Arial" w:cs="Arial"/>
      <w:outline w:val="0"/>
      <w:color w:val="000080"/>
      <w:u w:val="single" w:color="000080"/>
    </w:rPr>
  </w:style>
  <w:style w:type="character" w:customStyle="1" w:styleId="None">
    <w:name w:val="None"/>
  </w:style>
  <w:style w:type="character" w:customStyle="1" w:styleId="Hyperlink1">
    <w:name w:val="Hyperlink.1"/>
    <w:basedOn w:val="None"/>
    <w:rPr>
      <w:rFonts w:ascii="Arial" w:eastAsia="Arial" w:hAnsi="Arial" w:cs="Arial"/>
      <w:u w:val="single"/>
    </w:rPr>
  </w:style>
  <w:style w:type="character" w:customStyle="1" w:styleId="Hyperlink2">
    <w:name w:val="Hyperlink.2"/>
    <w:basedOn w:val="None"/>
    <w:rPr>
      <w:rFonts w:ascii="Arial" w:eastAsia="Arial" w:hAnsi="Arial" w:cs="Arial"/>
      <w:outline w:val="0"/>
      <w:color w:val="420178"/>
      <w:u w:val="single" w:color="420178"/>
    </w:rPr>
  </w:style>
  <w:style w:type="character" w:customStyle="1" w:styleId="Hyperlink3">
    <w:name w:val="Hyperlink.3"/>
    <w:basedOn w:val="None"/>
    <w:rPr>
      <w:rFonts w:ascii="Arial" w:eastAsia="Arial" w:hAnsi="Arial" w:cs="Arial"/>
    </w:rPr>
  </w:style>
  <w:style w:type="character" w:customStyle="1" w:styleId="Hyperlink4">
    <w:name w:val="Hyperlink.4"/>
    <w:basedOn w:val="None"/>
    <w:rPr>
      <w:rFonts w:ascii="Arial" w:eastAsia="Arial" w:hAnsi="Arial" w:cs="Arial"/>
      <w:outline w:val="0"/>
      <w:color w:val="0000FF"/>
      <w:u w:val="single" w:color="0000FF"/>
    </w:rPr>
  </w:style>
  <w:style w:type="paragraph" w:styleId="Revision">
    <w:name w:val="Revision"/>
    <w:hidden/>
    <w:uiPriority w:val="99"/>
    <w:semiHidden/>
    <w:rsid w:val="0078041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A17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show.com/program/" TargetMode="External"/><Relationship Id="rId13" Type="http://schemas.openxmlformats.org/officeDocument/2006/relationships/hyperlink" Target="https://twitter.com/hashtag/aesorg" TargetMode="External"/><Relationship Id="rId18" Type="http://schemas.openxmlformats.org/officeDocument/2006/relationships/hyperlink" Target="http://www.clynemedia.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aesshow.com/" TargetMode="External"/><Relationship Id="rId12" Type="http://schemas.openxmlformats.org/officeDocument/2006/relationships/hyperlink" Target="http://aes.org/" TargetMode="External"/><Relationship Id="rId17" Type="http://schemas.openxmlformats.org/officeDocument/2006/relationships/hyperlink" Target="mailto:robert.clyne@aes.org" TargetMode="External"/><Relationship Id="rId2" Type="http://schemas.openxmlformats.org/officeDocument/2006/relationships/settings" Target="settings.xml"/><Relationship Id="rId16" Type="http://schemas.openxmlformats.org/officeDocument/2006/relationships/hyperlink" Target="https://www.instagram.com/aes_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show.com/program/" TargetMode="External"/><Relationship Id="rId5" Type="http://schemas.openxmlformats.org/officeDocument/2006/relationships/endnotes" Target="endnotes.xml"/><Relationship Id="rId15" Type="http://schemas.openxmlformats.org/officeDocument/2006/relationships/hyperlink" Target="https://www.linkedin.com/company/audio-engineering-society" TargetMode="External"/><Relationship Id="rId10" Type="http://schemas.openxmlformats.org/officeDocument/2006/relationships/hyperlink" Target="http://aesshow.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esshow.com/" TargetMode="External"/><Relationship Id="rId14" Type="http://schemas.openxmlformats.org/officeDocument/2006/relationships/hyperlink" Target="http://facebook.com/A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cp:lastModifiedBy>
  <cp:revision>16</cp:revision>
  <dcterms:created xsi:type="dcterms:W3CDTF">2022-08-31T14:24:00Z</dcterms:created>
  <dcterms:modified xsi:type="dcterms:W3CDTF">2022-08-31T15:26:00Z</dcterms:modified>
</cp:coreProperties>
</file>