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sz w:val="28"/>
          <w:szCs w:val="28"/>
        </w:rPr>
      </w:pPr>
      <w:r w:rsidDel="00000000" w:rsidR="00000000" w:rsidRPr="00000000">
        <w:rPr>
          <w:i w:val="1"/>
          <w:sz w:val="28"/>
          <w:szCs w:val="28"/>
          <w:rtl w:val="0"/>
        </w:rPr>
        <w:t xml:space="preserve">“We heard professors share use cases from radio to immersive audio, underscoring how critical collaboration between educators and plugin developers like Audiomovers is to driving innovation and progress in audio education.”</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John Krivit</w:t>
      </w:r>
    </w:p>
    <w:p w:rsidR="00000000" w:rsidDel="00000000" w:rsidP="00000000" w:rsidRDefault="00000000" w:rsidRPr="00000000" w14:paraId="00000004">
      <w:pPr>
        <w:rPr>
          <w:sz w:val="24"/>
          <w:szCs w:val="24"/>
        </w:rPr>
      </w:pPr>
      <w:r w:rsidDel="00000000" w:rsidR="00000000" w:rsidRPr="00000000">
        <w:rPr>
          <w:sz w:val="24"/>
          <w:szCs w:val="24"/>
          <w:rtl w:val="0"/>
        </w:rPr>
        <w:t xml:space="preserve">Hey Audio Student, </w:t>
      </w:r>
    </w:p>
    <w:p w:rsidR="00000000" w:rsidDel="00000000" w:rsidP="00000000" w:rsidRDefault="00000000" w:rsidRPr="00000000" w14:paraId="00000005">
      <w:pPr>
        <w:rPr>
          <w:sz w:val="24"/>
          <w:szCs w:val="24"/>
          <w:highlight w:val="white"/>
        </w:rPr>
      </w:pPr>
      <w:r w:rsidDel="00000000" w:rsidR="00000000" w:rsidRPr="00000000">
        <w:rPr>
          <w:sz w:val="24"/>
          <w:szCs w:val="24"/>
          <w:highlight w:val="white"/>
          <w:rtl w:val="0"/>
        </w:rPr>
        <w:t xml:space="preserve">Past President of the Audio Engineering Society</w:t>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rPr>
          <w:sz w:val="24"/>
          <w:szCs w:val="24"/>
          <w:highlight w:val="white"/>
        </w:rPr>
      </w:pPr>
      <w:r w:rsidDel="00000000" w:rsidR="00000000" w:rsidRPr="00000000">
        <w:rPr>
          <w:sz w:val="24"/>
          <w:szCs w:val="24"/>
          <w:highlight w:val="white"/>
          <w:rtl w:val="0"/>
        </w:rPr>
        <w:t xml:space="preserve">—————</w:t>
      </w:r>
    </w:p>
    <w:p w:rsidR="00000000" w:rsidDel="00000000" w:rsidP="00000000" w:rsidRDefault="00000000" w:rsidRPr="00000000" w14:paraId="00000008">
      <w:pPr>
        <w:rPr>
          <w:sz w:val="24"/>
          <w:szCs w:val="24"/>
          <w:highlight w:val="white"/>
        </w:rPr>
      </w:pPr>
      <w:r w:rsidDel="00000000" w:rsidR="00000000" w:rsidRPr="00000000">
        <w:rPr>
          <w:rtl w:val="0"/>
        </w:rPr>
      </w:r>
    </w:p>
    <w:p w:rsidR="00000000" w:rsidDel="00000000" w:rsidP="00000000" w:rsidRDefault="00000000" w:rsidRPr="00000000" w14:paraId="00000009">
      <w:pPr>
        <w:rPr>
          <w:i w:val="1"/>
          <w:sz w:val="28"/>
          <w:szCs w:val="28"/>
          <w:highlight w:val="white"/>
        </w:rPr>
      </w:pPr>
      <w:r w:rsidDel="00000000" w:rsidR="00000000" w:rsidRPr="00000000">
        <w:rPr>
          <w:i w:val="1"/>
          <w:sz w:val="28"/>
          <w:szCs w:val="28"/>
          <w:highlight w:val="white"/>
          <w:rtl w:val="0"/>
        </w:rPr>
        <w:t xml:space="preserve">“For me, it's all about artistic collaboration. Performing with others wherever they are is priceless. It creates a universe that we can now teach from, and it shows students how to become a part of that universe and use it to express their creativity. It's just limitless.”</w:t>
      </w:r>
    </w:p>
    <w:p w:rsidR="00000000" w:rsidDel="00000000" w:rsidP="00000000" w:rsidRDefault="00000000" w:rsidRPr="00000000" w14:paraId="0000000A">
      <w:pPr>
        <w:rPr>
          <w:i w:val="1"/>
          <w:sz w:val="28"/>
          <w:szCs w:val="28"/>
          <w:highlight w:val="white"/>
        </w:rPr>
      </w:pPr>
      <w:r w:rsidDel="00000000" w:rsidR="00000000" w:rsidRPr="00000000">
        <w:rPr>
          <w:rtl w:val="0"/>
        </w:rPr>
      </w:r>
    </w:p>
    <w:p w:rsidR="00000000" w:rsidDel="00000000" w:rsidP="00000000" w:rsidRDefault="00000000" w:rsidRPr="00000000" w14:paraId="0000000B">
      <w:pPr>
        <w:rPr>
          <w:sz w:val="26"/>
          <w:szCs w:val="26"/>
          <w:highlight w:val="white"/>
        </w:rPr>
      </w:pPr>
      <w:r w:rsidDel="00000000" w:rsidR="00000000" w:rsidRPr="00000000">
        <w:rPr>
          <w:rtl w:val="0"/>
        </w:rPr>
      </w:r>
    </w:p>
    <w:p w:rsidR="00000000" w:rsidDel="00000000" w:rsidP="00000000" w:rsidRDefault="00000000" w:rsidRPr="00000000" w14:paraId="0000000C">
      <w:pPr>
        <w:rPr>
          <w:b w:val="1"/>
          <w:sz w:val="26"/>
          <w:szCs w:val="26"/>
          <w:highlight w:val="white"/>
        </w:rPr>
      </w:pPr>
      <w:r w:rsidDel="00000000" w:rsidR="00000000" w:rsidRPr="00000000">
        <w:rPr>
          <w:b w:val="1"/>
          <w:sz w:val="26"/>
          <w:szCs w:val="26"/>
          <w:highlight w:val="white"/>
          <w:rtl w:val="0"/>
        </w:rPr>
        <w:t xml:space="preserve">Tom Kikta</w:t>
      </w:r>
    </w:p>
    <w:p w:rsidR="00000000" w:rsidDel="00000000" w:rsidP="00000000" w:rsidRDefault="00000000" w:rsidRPr="00000000" w14:paraId="0000000D">
      <w:pPr>
        <w:rPr>
          <w:sz w:val="24"/>
          <w:szCs w:val="24"/>
          <w:highlight w:val="white"/>
        </w:rPr>
      </w:pPr>
      <w:r w:rsidDel="00000000" w:rsidR="00000000" w:rsidRPr="00000000">
        <w:rPr>
          <w:sz w:val="24"/>
          <w:szCs w:val="24"/>
          <w:highlight w:val="white"/>
          <w:rtl w:val="0"/>
        </w:rPr>
        <w:t xml:space="preserve">Associate Professor of Music Technology and Director of the Institute of Entertainment, Music, and Media Arts for the Mary Pappert School of Music, Duquesne University</w:t>
      </w:r>
    </w:p>
    <w:p w:rsidR="00000000" w:rsidDel="00000000" w:rsidP="00000000" w:rsidRDefault="00000000" w:rsidRPr="00000000" w14:paraId="0000000E">
      <w:pPr>
        <w:rPr>
          <w:sz w:val="24"/>
          <w:szCs w:val="24"/>
          <w:highlight w:val="white"/>
        </w:rPr>
      </w:pPr>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10">
      <w:pPr>
        <w:rPr>
          <w:sz w:val="28"/>
          <w:szCs w:val="28"/>
          <w:highlight w:val="white"/>
        </w:rPr>
      </w:pPr>
      <w:r w:rsidDel="00000000" w:rsidR="00000000" w:rsidRPr="00000000">
        <w:rPr>
          <w:rtl w:val="0"/>
        </w:rPr>
      </w:r>
    </w:p>
    <w:p w:rsidR="00000000" w:rsidDel="00000000" w:rsidP="00000000" w:rsidRDefault="00000000" w:rsidRPr="00000000" w14:paraId="00000011">
      <w:pPr>
        <w:rPr>
          <w:i w:val="1"/>
          <w:sz w:val="28"/>
          <w:szCs w:val="28"/>
          <w:highlight w:val="white"/>
        </w:rPr>
      </w:pPr>
      <w:r w:rsidDel="00000000" w:rsidR="00000000" w:rsidRPr="00000000">
        <w:rPr>
          <w:i w:val="1"/>
          <w:sz w:val="28"/>
          <w:szCs w:val="28"/>
          <w:highlight w:val="white"/>
          <w:rtl w:val="0"/>
        </w:rPr>
        <w:t xml:space="preserve">“Giving my students access to a space that would otherwise be untouchable for them is remarkable. That space is in the world they're matriculating into when they graduate our program. We're very fortunate at the Hartt School to have amazing actors, dancers, and musicians from all backgrounds and genres of music. I would love for them to have access to other actors, dancers and musicians from all over the world, and to be working more collaboratively. Audiomovers is a fantastic tool to get us there.”</w:t>
      </w:r>
    </w:p>
    <w:p w:rsidR="00000000" w:rsidDel="00000000" w:rsidP="00000000" w:rsidRDefault="00000000" w:rsidRPr="00000000" w14:paraId="00000012">
      <w:pPr>
        <w:rPr>
          <w:sz w:val="24"/>
          <w:szCs w:val="24"/>
          <w:highlight w:val="white"/>
        </w:rPr>
      </w:pPr>
      <w:r w:rsidDel="00000000" w:rsidR="00000000" w:rsidRPr="00000000">
        <w:rPr>
          <w:rtl w:val="0"/>
        </w:rPr>
      </w:r>
    </w:p>
    <w:p w:rsidR="00000000" w:rsidDel="00000000" w:rsidP="00000000" w:rsidRDefault="00000000" w:rsidRPr="00000000" w14:paraId="00000013">
      <w:pPr>
        <w:rPr>
          <w:b w:val="1"/>
          <w:sz w:val="26"/>
          <w:szCs w:val="26"/>
          <w:highlight w:val="white"/>
        </w:rPr>
      </w:pPr>
      <w:r w:rsidDel="00000000" w:rsidR="00000000" w:rsidRPr="00000000">
        <w:rPr>
          <w:b w:val="1"/>
          <w:sz w:val="26"/>
          <w:szCs w:val="26"/>
          <w:highlight w:val="white"/>
          <w:rtl w:val="0"/>
        </w:rPr>
        <w:t xml:space="preserve">Gabe Herman</w:t>
      </w:r>
    </w:p>
    <w:p w:rsidR="00000000" w:rsidDel="00000000" w:rsidP="00000000" w:rsidRDefault="00000000" w:rsidRPr="00000000" w14:paraId="00000014">
      <w:pPr>
        <w:rPr>
          <w:sz w:val="24"/>
          <w:szCs w:val="24"/>
          <w:highlight w:val="white"/>
        </w:rPr>
      </w:pPr>
      <w:r w:rsidDel="00000000" w:rsidR="00000000" w:rsidRPr="00000000">
        <w:rPr>
          <w:sz w:val="24"/>
          <w:szCs w:val="24"/>
          <w:highlight w:val="white"/>
          <w:rtl w:val="0"/>
        </w:rPr>
        <w:t xml:space="preserve">Associate Professor of Music Production and Technology at the Hartt School, University of Hartford, Connecticut, USA</w:t>
      </w:r>
    </w:p>
    <w:p w:rsidR="00000000" w:rsidDel="00000000" w:rsidP="00000000" w:rsidRDefault="00000000" w:rsidRPr="00000000" w14:paraId="00000015">
      <w:pPr>
        <w:rPr>
          <w:sz w:val="24"/>
          <w:szCs w:val="24"/>
          <w:highlight w:val="white"/>
        </w:rPr>
      </w:pPr>
      <w:r w:rsidDel="00000000" w:rsidR="00000000" w:rsidRPr="00000000">
        <w:rPr>
          <w:rtl w:val="0"/>
        </w:rPr>
      </w:r>
    </w:p>
    <w:p w:rsidR="00000000" w:rsidDel="00000000" w:rsidP="00000000" w:rsidRDefault="00000000" w:rsidRPr="00000000" w14:paraId="00000016">
      <w:pPr>
        <w:rPr>
          <w:sz w:val="24"/>
          <w:szCs w:val="24"/>
          <w:highlight w:val="white"/>
        </w:rPr>
      </w:pPr>
      <w:r w:rsidDel="00000000" w:rsidR="00000000" w:rsidRPr="00000000">
        <w:rPr>
          <w:sz w:val="24"/>
          <w:szCs w:val="24"/>
          <w:highlight w:val="white"/>
          <w:rtl w:val="0"/>
        </w:rPr>
        <w:t xml:space="preserve">—————</w:t>
      </w:r>
    </w:p>
    <w:p w:rsidR="00000000" w:rsidDel="00000000" w:rsidP="00000000" w:rsidRDefault="00000000" w:rsidRPr="00000000" w14:paraId="00000017">
      <w:pPr>
        <w:rPr>
          <w:sz w:val="24"/>
          <w:szCs w:val="24"/>
          <w:highlight w:val="white"/>
        </w:rPr>
      </w:pPr>
      <w:r w:rsidDel="00000000" w:rsidR="00000000" w:rsidRPr="00000000">
        <w:rPr>
          <w:rtl w:val="0"/>
        </w:rPr>
      </w:r>
    </w:p>
    <w:p w:rsidR="00000000" w:rsidDel="00000000" w:rsidP="00000000" w:rsidRDefault="00000000" w:rsidRPr="00000000" w14:paraId="00000018">
      <w:pPr>
        <w:rPr>
          <w:b w:val="1"/>
          <w:sz w:val="26"/>
          <w:szCs w:val="26"/>
          <w:highlight w:val="white"/>
        </w:rPr>
      </w:pPr>
      <w:r w:rsidDel="00000000" w:rsidR="00000000" w:rsidRPr="00000000">
        <w:rPr>
          <w:i w:val="1"/>
          <w:sz w:val="28"/>
          <w:szCs w:val="28"/>
          <w:rtl w:val="0"/>
        </w:rPr>
        <w:t xml:space="preserve">“Our commitment to education is simple: give students access to the same tools trusted by the industry, so the next generation of audio professionals are ready to shape the future of music in ways we can’t yet imagine. What we took away from the event is that every educator, and every institution, shares that same goal: ensuring students are prepared not just to enter the industry, but to transform it.”</w:t>
      </w:r>
      <w:r w:rsidDel="00000000" w:rsidR="00000000" w:rsidRPr="00000000">
        <w:rPr>
          <w:rtl w:val="0"/>
        </w:rPr>
      </w:r>
    </w:p>
    <w:p w:rsidR="00000000" w:rsidDel="00000000" w:rsidP="00000000" w:rsidRDefault="00000000" w:rsidRPr="00000000" w14:paraId="00000019">
      <w:pPr>
        <w:rPr>
          <w:b w:val="1"/>
          <w:sz w:val="26"/>
          <w:szCs w:val="26"/>
          <w:highlight w:val="white"/>
        </w:rPr>
      </w:pPr>
      <w:r w:rsidDel="00000000" w:rsidR="00000000" w:rsidRPr="00000000">
        <w:rPr>
          <w:rtl w:val="0"/>
        </w:rPr>
      </w:r>
    </w:p>
    <w:p w:rsidR="00000000" w:rsidDel="00000000" w:rsidP="00000000" w:rsidRDefault="00000000" w:rsidRPr="00000000" w14:paraId="0000001A">
      <w:pPr>
        <w:rPr>
          <w:b w:val="1"/>
          <w:sz w:val="26"/>
          <w:szCs w:val="26"/>
          <w:highlight w:val="white"/>
        </w:rPr>
      </w:pPr>
      <w:r w:rsidDel="00000000" w:rsidR="00000000" w:rsidRPr="00000000">
        <w:rPr>
          <w:b w:val="1"/>
          <w:sz w:val="26"/>
          <w:szCs w:val="26"/>
          <w:highlight w:val="white"/>
          <w:rtl w:val="0"/>
        </w:rPr>
        <w:t xml:space="preserve">Dom Dronska</w:t>
      </w:r>
    </w:p>
    <w:p w:rsidR="00000000" w:rsidDel="00000000" w:rsidP="00000000" w:rsidRDefault="00000000" w:rsidRPr="00000000" w14:paraId="0000001B">
      <w:pPr>
        <w:rPr>
          <w:sz w:val="24"/>
          <w:szCs w:val="24"/>
          <w:highlight w:val="white"/>
        </w:rPr>
      </w:pPr>
      <w:r w:rsidDel="00000000" w:rsidR="00000000" w:rsidRPr="00000000">
        <w:rPr>
          <w:sz w:val="24"/>
          <w:szCs w:val="24"/>
          <w:highlight w:val="white"/>
          <w:rtl w:val="0"/>
        </w:rPr>
        <w:t xml:space="preserve">GM, Audiomovers</w:t>
      </w:r>
    </w:p>
    <w:p w:rsidR="00000000" w:rsidDel="00000000" w:rsidP="00000000" w:rsidRDefault="00000000" w:rsidRPr="00000000" w14:paraId="0000001C">
      <w:pPr>
        <w:rPr>
          <w:sz w:val="24"/>
          <w:szCs w:val="24"/>
          <w:highlight w:val="white"/>
        </w:rPr>
      </w:pPr>
      <w:r w:rsidDel="00000000" w:rsidR="00000000" w:rsidRPr="00000000">
        <w:rPr>
          <w:rtl w:val="0"/>
        </w:rPr>
      </w:r>
    </w:p>
    <w:p w:rsidR="00000000" w:rsidDel="00000000" w:rsidP="00000000" w:rsidRDefault="00000000" w:rsidRPr="00000000" w14:paraId="0000001D">
      <w:pPr>
        <w:rPr>
          <w:sz w:val="24"/>
          <w:szCs w:val="24"/>
          <w:highlight w:val="white"/>
        </w:rPr>
      </w:pPr>
      <w:r w:rsidDel="00000000" w:rsidR="00000000" w:rsidRPr="00000000">
        <w:rPr>
          <w:sz w:val="24"/>
          <w:szCs w:val="24"/>
          <w:highlight w:val="white"/>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