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9B0E" w14:textId="77777777" w:rsidR="00896344" w:rsidRDefault="00000000">
      <w:pPr>
        <w:pStyle w:val="Body"/>
        <w:spacing w:line="276" w:lineRule="auto"/>
        <w:jc w:val="center"/>
      </w:pPr>
      <w:r>
        <w:tab/>
      </w:r>
    </w:p>
    <w:p w14:paraId="36C23590" w14:textId="77777777" w:rsidR="00896344" w:rsidRDefault="00896344">
      <w:pPr>
        <w:pStyle w:val="Body"/>
        <w:spacing w:line="276" w:lineRule="auto"/>
        <w:jc w:val="center"/>
      </w:pPr>
    </w:p>
    <w:p w14:paraId="538DA81B" w14:textId="77777777" w:rsidR="00896344" w:rsidRDefault="00000000">
      <w:pPr>
        <w:pStyle w:val="Body"/>
        <w:spacing w:line="276" w:lineRule="auto"/>
        <w:jc w:val="center"/>
        <w:sectPr w:rsidR="00896344" w:rsidSect="004663A2">
          <w:headerReference w:type="default" r:id="rId6"/>
          <w:footerReference w:type="default" r:id="rId7"/>
          <w:pgSz w:w="11900" w:h="16840"/>
          <w:pgMar w:top="0" w:right="1440" w:bottom="1440" w:left="1440" w:header="706" w:footer="706" w:gutter="0"/>
          <w:cols w:space="720"/>
        </w:sectPr>
      </w:pPr>
      <w:r>
        <w:rPr>
          <w:noProof/>
        </w:rPr>
        <w:drawing>
          <wp:inline distT="0" distB="0" distL="0" distR="0" wp14:anchorId="29AB7D05" wp14:editId="32E7FD1D">
            <wp:extent cx="2743200" cy="626745"/>
            <wp:effectExtent l="0" t="0" r="0" b="0"/>
            <wp:docPr id="1073741825" name="officeArt object" descr="Focusrite_Logo_Small"/>
            <wp:cNvGraphicFramePr/>
            <a:graphic xmlns:a="http://schemas.openxmlformats.org/drawingml/2006/main">
              <a:graphicData uri="http://schemas.openxmlformats.org/drawingml/2006/picture">
                <pic:pic xmlns:pic="http://schemas.openxmlformats.org/drawingml/2006/picture">
                  <pic:nvPicPr>
                    <pic:cNvPr id="1073741825" name="Focusrite_Logo_Small" descr="Focusrite_Logo_Small"/>
                    <pic:cNvPicPr>
                      <a:picLocks noChangeAspect="1"/>
                    </pic:cNvPicPr>
                  </pic:nvPicPr>
                  <pic:blipFill>
                    <a:blip r:embed="rId8"/>
                    <a:stretch>
                      <a:fillRect/>
                    </a:stretch>
                  </pic:blipFill>
                  <pic:spPr>
                    <a:xfrm>
                      <a:off x="0" y="0"/>
                      <a:ext cx="2743200" cy="626745"/>
                    </a:xfrm>
                    <a:prstGeom prst="rect">
                      <a:avLst/>
                    </a:prstGeom>
                    <a:ln w="12700" cap="flat">
                      <a:noFill/>
                      <a:miter lim="400000"/>
                    </a:ln>
                    <a:effectLst/>
                  </pic:spPr>
                </pic:pic>
              </a:graphicData>
            </a:graphic>
          </wp:inline>
        </w:drawing>
      </w:r>
    </w:p>
    <w:p w14:paraId="7C7708FE" w14:textId="77777777" w:rsidR="00896344" w:rsidRDefault="00000000">
      <w:pPr>
        <w:pStyle w:val="Body"/>
        <w:spacing w:line="276" w:lineRule="auto"/>
      </w:pPr>
      <w:r>
        <w:rPr>
          <w:noProof/>
        </w:rPr>
        <w:drawing>
          <wp:inline distT="0" distB="0" distL="0" distR="0" wp14:anchorId="08E60247" wp14:editId="7AF20EDE">
            <wp:extent cx="5482591" cy="1778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9"/>
                    <a:stretch>
                      <a:fillRect/>
                    </a:stretch>
                  </pic:blipFill>
                  <pic:spPr>
                    <a:xfrm>
                      <a:off x="0" y="0"/>
                      <a:ext cx="5482591" cy="17780"/>
                    </a:xfrm>
                    <a:prstGeom prst="rect">
                      <a:avLst/>
                    </a:prstGeom>
                    <a:ln w="12700" cap="flat">
                      <a:noFill/>
                      <a:miter lim="400000"/>
                    </a:ln>
                    <a:effectLst/>
                  </pic:spPr>
                </pic:pic>
              </a:graphicData>
            </a:graphic>
          </wp:inline>
        </w:drawing>
      </w:r>
    </w:p>
    <w:p w14:paraId="7DA0FBC5" w14:textId="77777777" w:rsidR="00896344" w:rsidRDefault="00000000">
      <w:pPr>
        <w:pStyle w:val="Body"/>
        <w:spacing w:line="276" w:lineRule="auto"/>
        <w:jc w:val="center"/>
        <w:rPr>
          <w:b/>
          <w:bCs/>
        </w:rPr>
      </w:pPr>
      <w:r>
        <w:rPr>
          <w:b/>
          <w:bCs/>
        </w:rPr>
        <w:t>FOR IMMEDIATE RELEASE</w:t>
      </w:r>
    </w:p>
    <w:p w14:paraId="23E7AC61" w14:textId="77777777" w:rsidR="00896344" w:rsidRDefault="00000000">
      <w:pPr>
        <w:pStyle w:val="Body"/>
        <w:spacing w:line="276" w:lineRule="auto"/>
        <w:jc w:val="center"/>
        <w:rPr>
          <w:b/>
          <w:bCs/>
        </w:rPr>
      </w:pPr>
      <w:r>
        <w:rPr>
          <w:noProof/>
        </w:rPr>
        <w:drawing>
          <wp:inline distT="0" distB="0" distL="0" distR="0" wp14:anchorId="333159E1" wp14:editId="0751D0B4">
            <wp:extent cx="5482591" cy="17780"/>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9"/>
                    <a:stretch>
                      <a:fillRect/>
                    </a:stretch>
                  </pic:blipFill>
                  <pic:spPr>
                    <a:xfrm>
                      <a:off x="0" y="0"/>
                      <a:ext cx="5482591" cy="17780"/>
                    </a:xfrm>
                    <a:prstGeom prst="rect">
                      <a:avLst/>
                    </a:prstGeom>
                    <a:ln w="12700" cap="flat">
                      <a:noFill/>
                      <a:miter lim="400000"/>
                    </a:ln>
                    <a:effectLst/>
                  </pic:spPr>
                </pic:pic>
              </a:graphicData>
            </a:graphic>
          </wp:inline>
        </w:drawing>
      </w:r>
    </w:p>
    <w:p w14:paraId="09CCC9CD" w14:textId="77777777" w:rsidR="00896344" w:rsidRDefault="00000000">
      <w:pPr>
        <w:pStyle w:val="Normal1"/>
        <w:spacing w:line="276" w:lineRule="auto"/>
        <w:jc w:val="center"/>
        <w:rPr>
          <w:b/>
          <w:bCs/>
          <w:sz w:val="28"/>
          <w:szCs w:val="28"/>
        </w:rPr>
      </w:pPr>
      <w:proofErr w:type="spellStart"/>
      <w:r>
        <w:rPr>
          <w:b/>
          <w:bCs/>
          <w:sz w:val="28"/>
          <w:szCs w:val="28"/>
        </w:rPr>
        <w:t>Focusrite</w:t>
      </w:r>
      <w:proofErr w:type="spellEnd"/>
      <w:r>
        <w:rPr>
          <w:b/>
          <w:bCs/>
          <w:sz w:val="28"/>
          <w:szCs w:val="28"/>
        </w:rPr>
        <w:t xml:space="preserve"> </w:t>
      </w:r>
      <w:proofErr w:type="spellStart"/>
      <w:r>
        <w:rPr>
          <w:b/>
          <w:bCs/>
          <w:sz w:val="28"/>
          <w:szCs w:val="28"/>
        </w:rPr>
        <w:t>RedNet</w:t>
      </w:r>
      <w:proofErr w:type="spellEnd"/>
      <w:r>
        <w:rPr>
          <w:b/>
          <w:bCs/>
          <w:sz w:val="28"/>
          <w:szCs w:val="28"/>
        </w:rPr>
        <w:t xml:space="preserve"> components chosen for Heights Theater Scoring Stage in Cleveland </w:t>
      </w:r>
    </w:p>
    <w:p w14:paraId="106678AB" w14:textId="2EBBC8BB" w:rsidR="00896344" w:rsidRDefault="00896344">
      <w:pPr>
        <w:pStyle w:val="Body"/>
        <w:spacing w:line="276" w:lineRule="auto"/>
        <w:rPr>
          <w:sz w:val="22"/>
          <w:szCs w:val="22"/>
        </w:rPr>
      </w:pPr>
    </w:p>
    <w:p w14:paraId="462FFEA1" w14:textId="2264BDC6" w:rsidR="00896344" w:rsidRDefault="00000000">
      <w:pPr>
        <w:pStyle w:val="Body"/>
        <w:spacing w:line="276" w:lineRule="auto"/>
        <w:rPr>
          <w:sz w:val="22"/>
          <w:szCs w:val="22"/>
        </w:rPr>
      </w:pPr>
      <w:r>
        <w:rPr>
          <w:sz w:val="22"/>
          <w:szCs w:val="22"/>
        </w:rPr>
        <w:t xml:space="preserve">Los Angeles, CA, </w:t>
      </w:r>
      <w:r w:rsidR="008C5FD4" w:rsidRPr="002D3BA7">
        <w:rPr>
          <w:sz w:val="22"/>
          <w:szCs w:val="22"/>
        </w:rPr>
        <w:t xml:space="preserve">May </w:t>
      </w:r>
      <w:r w:rsidR="00DC0669">
        <w:rPr>
          <w:sz w:val="22"/>
          <w:szCs w:val="22"/>
        </w:rPr>
        <w:t>15</w:t>
      </w:r>
      <w:r w:rsidRPr="002D3BA7">
        <w:rPr>
          <w:sz w:val="22"/>
          <w:szCs w:val="22"/>
        </w:rPr>
        <w:t xml:space="preserve">, </w:t>
      </w:r>
      <w:r w:rsidRPr="00DC0669">
        <w:rPr>
          <w:sz w:val="22"/>
          <w:szCs w:val="22"/>
        </w:rPr>
        <w:t>2024</w:t>
      </w:r>
      <w:r>
        <w:rPr>
          <w:sz w:val="22"/>
          <w:szCs w:val="22"/>
        </w:rPr>
        <w:t xml:space="preserve"> – The historic Heights Theater in Cleveland, Ohio, opened in 1919 as a movie palace, but in more recent years has morphed into a mixed-use community space that encompasses a whiskey bar, a hookah parlor, a Mexican </w:t>
      </w:r>
      <w:proofErr w:type="gramStart"/>
      <w:r>
        <w:rPr>
          <w:sz w:val="22"/>
          <w:szCs w:val="22"/>
        </w:rPr>
        <w:t>restaurant</w:t>
      </w:r>
      <w:proofErr w:type="gramEnd"/>
      <w:r>
        <w:rPr>
          <w:sz w:val="22"/>
          <w:szCs w:val="22"/>
        </w:rPr>
        <w:t xml:space="preserve"> and a multi-room music recording facility. Studio manager Joel Negus has set his sights on attracting orchestral recording projects to the facility, which can accommodate 100 or more musicians in the main Heights Theater Scoring Stage, and to that end has started building out a Dante®-networked system of </w:t>
      </w:r>
      <w:hyperlink r:id="rId10" w:history="1">
        <w:proofErr w:type="spellStart"/>
        <w:r>
          <w:rPr>
            <w:rStyle w:val="Hyperlink0"/>
            <w:lang w:val="de-DE"/>
          </w:rPr>
          <w:t>Focusrite</w:t>
        </w:r>
        <w:proofErr w:type="spellEnd"/>
      </w:hyperlink>
      <w:r>
        <w:rPr>
          <w:sz w:val="22"/>
          <w:szCs w:val="22"/>
        </w:rPr>
        <w:t xml:space="preserve"> </w:t>
      </w:r>
      <w:hyperlink r:id="rId11" w:history="1">
        <w:proofErr w:type="spellStart"/>
        <w:r>
          <w:rPr>
            <w:rStyle w:val="Hyperlink0"/>
          </w:rPr>
          <w:t>RedNet</w:t>
        </w:r>
        <w:proofErr w:type="spellEnd"/>
      </w:hyperlink>
      <w:r>
        <w:rPr>
          <w:sz w:val="22"/>
          <w:szCs w:val="22"/>
        </w:rPr>
        <w:t xml:space="preserve"> converters, microphone preamps and interfaces.</w:t>
      </w:r>
    </w:p>
    <w:p w14:paraId="3A483D68" w14:textId="77777777" w:rsidR="00896344" w:rsidRDefault="00896344">
      <w:pPr>
        <w:pStyle w:val="Body"/>
        <w:spacing w:line="276" w:lineRule="auto"/>
        <w:rPr>
          <w:sz w:val="22"/>
          <w:szCs w:val="22"/>
        </w:rPr>
      </w:pPr>
    </w:p>
    <w:p w14:paraId="00688D3C" w14:textId="0840760E" w:rsidR="00896344" w:rsidRDefault="00000000">
      <w:pPr>
        <w:pStyle w:val="Body"/>
        <w:spacing w:line="276" w:lineRule="auto"/>
        <w:rPr>
          <w:sz w:val="22"/>
          <w:szCs w:val="22"/>
        </w:rPr>
      </w:pPr>
      <w:r>
        <w:rPr>
          <w:sz w:val="22"/>
          <w:szCs w:val="22"/>
          <w:rtl/>
          <w:lang w:val="ar-SA"/>
        </w:rPr>
        <w:t>“</w:t>
      </w:r>
      <w:r>
        <w:rPr>
          <w:sz w:val="22"/>
          <w:szCs w:val="22"/>
        </w:rPr>
        <w:t xml:space="preserve">We're trying to fill a void of large-scale, ensemble recording spaces </w:t>
      </w:r>
      <w:r w:rsidR="00017CFF">
        <w:rPr>
          <w:sz w:val="22"/>
          <w:szCs w:val="22"/>
        </w:rPr>
        <w:t>stateside</w:t>
      </w:r>
      <w:r>
        <w:rPr>
          <w:sz w:val="22"/>
          <w:szCs w:val="22"/>
          <w:lang w:val="nl-NL"/>
        </w:rPr>
        <w:t>,</w:t>
      </w:r>
      <w:r>
        <w:rPr>
          <w:sz w:val="22"/>
          <w:szCs w:val="22"/>
        </w:rPr>
        <w:t xml:space="preserve">” says Negus, a classically trained multi-instrumentalist, composer and producer who has also worked in the jazz, metal and indie genres. </w:t>
      </w:r>
      <w:r>
        <w:rPr>
          <w:sz w:val="22"/>
          <w:szCs w:val="22"/>
          <w:rtl/>
          <w:lang w:val="ar-SA"/>
        </w:rPr>
        <w:t>“</w:t>
      </w:r>
      <w:r>
        <w:rPr>
          <w:sz w:val="22"/>
          <w:szCs w:val="22"/>
        </w:rPr>
        <w:t xml:space="preserve">I also want to develop this as an outpost for the L.A. scene,” he adds, leveraging the stellar reputations of the Cleveland Orchestra, Oberlin Conservatory and the Cleveland </w:t>
      </w:r>
      <w:r w:rsidR="00017CFF">
        <w:rPr>
          <w:sz w:val="22"/>
          <w:szCs w:val="22"/>
        </w:rPr>
        <w:t xml:space="preserve">Institute </w:t>
      </w:r>
      <w:r>
        <w:rPr>
          <w:sz w:val="22"/>
          <w:szCs w:val="22"/>
        </w:rPr>
        <w:t xml:space="preserve">of Music, where he studied. </w:t>
      </w:r>
      <w:r>
        <w:rPr>
          <w:sz w:val="22"/>
          <w:szCs w:val="22"/>
          <w:rtl/>
          <w:lang w:val="ar-SA"/>
        </w:rPr>
        <w:t>“</w:t>
      </w:r>
      <w:r>
        <w:rPr>
          <w:sz w:val="22"/>
          <w:szCs w:val="22"/>
        </w:rPr>
        <w:t xml:space="preserve">Here is another large scoring stage that they can utilize. There are </w:t>
      </w:r>
      <w:r w:rsidR="00017CFF">
        <w:rPr>
          <w:sz w:val="22"/>
          <w:szCs w:val="22"/>
        </w:rPr>
        <w:t>several direct flights</w:t>
      </w:r>
      <w:r>
        <w:rPr>
          <w:sz w:val="22"/>
          <w:szCs w:val="22"/>
        </w:rPr>
        <w:t xml:space="preserve"> a day between Cleveland and L.A., and they</w:t>
      </w:r>
      <w:r>
        <w:rPr>
          <w:sz w:val="22"/>
          <w:szCs w:val="22"/>
          <w:rtl/>
        </w:rPr>
        <w:t>’</w:t>
      </w:r>
      <w:r>
        <w:rPr>
          <w:sz w:val="22"/>
          <w:szCs w:val="22"/>
        </w:rPr>
        <w:t>re very cheap. And you can utilize our players, or you can bring in other people.”</w:t>
      </w:r>
    </w:p>
    <w:p w14:paraId="45FEF117" w14:textId="2BFDBB0C" w:rsidR="00896344" w:rsidRPr="00017CFF" w:rsidRDefault="00896344">
      <w:pPr>
        <w:pStyle w:val="Body"/>
        <w:spacing w:line="276" w:lineRule="auto"/>
        <w:rPr>
          <w:sz w:val="22"/>
          <w:szCs w:val="22"/>
        </w:rPr>
      </w:pPr>
    </w:p>
    <w:p w14:paraId="6073E555" w14:textId="47C6BEFE" w:rsidR="00896344" w:rsidRDefault="00017CFF">
      <w:pPr>
        <w:pStyle w:val="Body"/>
        <w:spacing w:line="276" w:lineRule="auto"/>
        <w:rPr>
          <w:sz w:val="22"/>
          <w:szCs w:val="22"/>
        </w:rPr>
      </w:pPr>
      <w:r w:rsidRPr="00017CFF">
        <w:rPr>
          <w:sz w:val="22"/>
          <w:szCs w:val="22"/>
        </w:rPr>
        <w:t xml:space="preserve">Negus has put together a mobile rack system to capture large ensembles at the highest quality, including 16 channels of </w:t>
      </w:r>
      <w:proofErr w:type="spellStart"/>
      <w:r w:rsidRPr="00017CFF">
        <w:rPr>
          <w:sz w:val="22"/>
          <w:szCs w:val="22"/>
        </w:rPr>
        <w:t>Focusrite</w:t>
      </w:r>
      <w:proofErr w:type="spellEnd"/>
      <w:r w:rsidRPr="00017CFF">
        <w:rPr>
          <w:sz w:val="22"/>
          <w:szCs w:val="22"/>
        </w:rPr>
        <w:t xml:space="preserve"> </w:t>
      </w:r>
      <w:proofErr w:type="spellStart"/>
      <w:r w:rsidRPr="00017CFF">
        <w:rPr>
          <w:sz w:val="22"/>
          <w:szCs w:val="22"/>
        </w:rPr>
        <w:t>RedNet</w:t>
      </w:r>
      <w:proofErr w:type="spellEnd"/>
      <w:r w:rsidRPr="00017CFF">
        <w:rPr>
          <w:sz w:val="22"/>
          <w:szCs w:val="22"/>
        </w:rPr>
        <w:t xml:space="preserve"> </w:t>
      </w:r>
      <w:hyperlink r:id="rId12" w:history="1">
        <w:r w:rsidRPr="00017CFF">
          <w:rPr>
            <w:rStyle w:val="Hyperlink0"/>
            <w:lang w:val="fr-FR"/>
          </w:rPr>
          <w:t>MP8R</w:t>
        </w:r>
      </w:hyperlink>
      <w:r w:rsidRPr="008C5FD4">
        <w:rPr>
          <w:sz w:val="22"/>
          <w:szCs w:val="22"/>
        </w:rPr>
        <w:t xml:space="preserve"> </w:t>
      </w:r>
      <w:r w:rsidRPr="00017CFF">
        <w:rPr>
          <w:sz w:val="22"/>
          <w:szCs w:val="22"/>
        </w:rPr>
        <w:t xml:space="preserve">and two </w:t>
      </w:r>
      <w:proofErr w:type="spellStart"/>
      <w:r w:rsidRPr="00017CFF">
        <w:rPr>
          <w:sz w:val="22"/>
          <w:szCs w:val="22"/>
        </w:rPr>
        <w:t>RedNet</w:t>
      </w:r>
      <w:proofErr w:type="spellEnd"/>
      <w:r w:rsidRPr="00017CFF">
        <w:rPr>
          <w:sz w:val="22"/>
          <w:szCs w:val="22"/>
        </w:rPr>
        <w:t xml:space="preserve"> </w:t>
      </w:r>
      <w:hyperlink r:id="rId13" w:history="1">
        <w:r w:rsidRPr="00017CFF">
          <w:rPr>
            <w:rStyle w:val="Hyperlink0"/>
          </w:rPr>
          <w:t>A16R</w:t>
        </w:r>
      </w:hyperlink>
      <w:r w:rsidRPr="008C5FD4">
        <w:rPr>
          <w:sz w:val="22"/>
          <w:szCs w:val="22"/>
        </w:rPr>
        <w:t xml:space="preserve"> interfaces, </w:t>
      </w:r>
      <w:r w:rsidRPr="00017CFF">
        <w:rPr>
          <w:sz w:val="22"/>
          <w:szCs w:val="22"/>
        </w:rPr>
        <w:t xml:space="preserve">handling A/D for 32 channels of other high-end analog mic preamps. In the control room, the primary recording rig utilizes a </w:t>
      </w:r>
      <w:proofErr w:type="spellStart"/>
      <w:r w:rsidRPr="00017CFF">
        <w:rPr>
          <w:sz w:val="22"/>
          <w:szCs w:val="22"/>
        </w:rPr>
        <w:t>RedNet</w:t>
      </w:r>
      <w:proofErr w:type="spellEnd"/>
      <w:r w:rsidRPr="00017CFF">
        <w:rPr>
          <w:sz w:val="22"/>
          <w:szCs w:val="22"/>
        </w:rPr>
        <w:t xml:space="preserve"> </w:t>
      </w:r>
      <w:hyperlink r:id="rId14" w:history="1">
        <w:proofErr w:type="spellStart"/>
        <w:r w:rsidRPr="00017CFF">
          <w:rPr>
            <w:rStyle w:val="Hyperlink0"/>
            <w:lang w:val="it-IT"/>
          </w:rPr>
          <w:t>PCIeR</w:t>
        </w:r>
        <w:proofErr w:type="spellEnd"/>
      </w:hyperlink>
      <w:r w:rsidRPr="00017CFF">
        <w:rPr>
          <w:sz w:val="22"/>
          <w:szCs w:val="22"/>
        </w:rPr>
        <w:t xml:space="preserve"> card and a </w:t>
      </w:r>
      <w:hyperlink r:id="rId15" w:history="1">
        <w:r w:rsidRPr="00017CFF">
          <w:rPr>
            <w:rStyle w:val="Hyperlink"/>
            <w:sz w:val="22"/>
            <w:szCs w:val="22"/>
          </w:rPr>
          <w:t>Red 16Line</w:t>
        </w:r>
      </w:hyperlink>
      <w:r w:rsidRPr="00017CFF">
        <w:rPr>
          <w:sz w:val="22"/>
          <w:szCs w:val="22"/>
        </w:rPr>
        <w:t>.</w:t>
      </w:r>
      <w:r>
        <w:rPr>
          <w:sz w:val="22"/>
          <w:szCs w:val="22"/>
        </w:rPr>
        <w:t xml:space="preserve"> We really wanted to invest in some kind of Ethernet-based system, so Dante made sense. And when it comes to Dante, </w:t>
      </w:r>
      <w:proofErr w:type="spellStart"/>
      <w:r>
        <w:rPr>
          <w:sz w:val="22"/>
          <w:szCs w:val="22"/>
        </w:rPr>
        <w:t>Focusrite</w:t>
      </w:r>
      <w:proofErr w:type="spellEnd"/>
      <w:r>
        <w:rPr>
          <w:sz w:val="22"/>
          <w:szCs w:val="22"/>
        </w:rPr>
        <w:t xml:space="preserve"> represents a go-to brand of components. If somebody is employing a Dante system in a professional recording setting, </w:t>
      </w:r>
      <w:proofErr w:type="spellStart"/>
      <w:r>
        <w:rPr>
          <w:sz w:val="22"/>
          <w:szCs w:val="22"/>
        </w:rPr>
        <w:t>Focusrite</w:t>
      </w:r>
      <w:proofErr w:type="spellEnd"/>
      <w:r>
        <w:rPr>
          <w:sz w:val="22"/>
          <w:szCs w:val="22"/>
        </w:rPr>
        <w:t xml:space="preserve"> is usually there. </w:t>
      </w:r>
      <w:r w:rsidRPr="00017CFF">
        <w:rPr>
          <w:sz w:val="22"/>
          <w:szCs w:val="22"/>
        </w:rPr>
        <w:t xml:space="preserve">There is a reason why you see </w:t>
      </w:r>
      <w:proofErr w:type="spellStart"/>
      <w:r w:rsidRPr="00017CFF">
        <w:rPr>
          <w:sz w:val="22"/>
          <w:szCs w:val="22"/>
        </w:rPr>
        <w:t>RedNet</w:t>
      </w:r>
      <w:proofErr w:type="spellEnd"/>
      <w:r w:rsidRPr="00017CFF">
        <w:rPr>
          <w:sz w:val="22"/>
          <w:szCs w:val="22"/>
        </w:rPr>
        <w:t xml:space="preserve"> in top-tier scoring stages and larger commercial studios</w:t>
      </w:r>
      <w:r>
        <w:rPr>
          <w:sz w:val="22"/>
          <w:szCs w:val="22"/>
        </w:rPr>
        <w:t>,” he says.</w:t>
      </w:r>
    </w:p>
    <w:p w14:paraId="5931DE45" w14:textId="77777777" w:rsidR="00896344" w:rsidRDefault="00896344">
      <w:pPr>
        <w:pStyle w:val="Body"/>
        <w:spacing w:line="276" w:lineRule="auto"/>
        <w:rPr>
          <w:sz w:val="22"/>
          <w:szCs w:val="22"/>
        </w:rPr>
      </w:pPr>
    </w:p>
    <w:p w14:paraId="6928E896" w14:textId="4B610113" w:rsidR="00896344" w:rsidRDefault="00000000">
      <w:pPr>
        <w:pStyle w:val="Body"/>
        <w:spacing w:line="276" w:lineRule="auto"/>
        <w:rPr>
          <w:sz w:val="22"/>
          <w:szCs w:val="22"/>
        </w:rPr>
      </w:pPr>
      <w:r>
        <w:rPr>
          <w:sz w:val="22"/>
          <w:szCs w:val="22"/>
          <w:rtl/>
          <w:lang w:val="ar-SA"/>
        </w:rPr>
        <w:t>“</w:t>
      </w:r>
      <w:r>
        <w:rPr>
          <w:sz w:val="22"/>
          <w:szCs w:val="22"/>
        </w:rPr>
        <w:t xml:space="preserve">We chose to go the Dante route because the space is so large and because we wanted to network the entire facility, including Studio B upstairs, which used to be the balcony,” he continues. </w:t>
      </w:r>
      <w:r>
        <w:rPr>
          <w:sz w:val="22"/>
          <w:szCs w:val="22"/>
          <w:rtl/>
          <w:lang w:val="ar-SA"/>
        </w:rPr>
        <w:t>“</w:t>
      </w:r>
      <w:r>
        <w:rPr>
          <w:sz w:val="22"/>
          <w:szCs w:val="22"/>
        </w:rPr>
        <w:t xml:space="preserve">We wanted to build out the infrastructure to be able to stream in 4K and do remote sessions with people around the world at a high level. We also have some incredible spaces in Cleveland, so for the right project, to be able to roll everything out the door and do a remote session at a </w:t>
      </w:r>
      <w:r w:rsidR="00017CFF">
        <w:rPr>
          <w:sz w:val="22"/>
          <w:szCs w:val="22"/>
        </w:rPr>
        <w:t xml:space="preserve">cathedral </w:t>
      </w:r>
      <w:r>
        <w:rPr>
          <w:sz w:val="22"/>
          <w:szCs w:val="22"/>
        </w:rPr>
        <w:t>that has a seven-second decay time was also something that we had in mind. All that flexibility is coming from the high-quality conversion that we</w:t>
      </w:r>
      <w:r>
        <w:rPr>
          <w:sz w:val="22"/>
          <w:szCs w:val="22"/>
          <w:rtl/>
        </w:rPr>
        <w:t>’</w:t>
      </w:r>
      <w:r>
        <w:rPr>
          <w:sz w:val="22"/>
          <w:szCs w:val="22"/>
        </w:rPr>
        <w:t xml:space="preserve">re getting from </w:t>
      </w:r>
      <w:proofErr w:type="spellStart"/>
      <w:r>
        <w:rPr>
          <w:sz w:val="22"/>
          <w:szCs w:val="22"/>
        </w:rPr>
        <w:t>Focusrite</w:t>
      </w:r>
      <w:proofErr w:type="spellEnd"/>
      <w:r>
        <w:rPr>
          <w:sz w:val="22"/>
          <w:szCs w:val="22"/>
        </w:rPr>
        <w:t>.”</w:t>
      </w:r>
    </w:p>
    <w:p w14:paraId="42D10FD4" w14:textId="77777777" w:rsidR="00035E37" w:rsidRDefault="00035E37">
      <w:pPr>
        <w:pStyle w:val="Body"/>
        <w:spacing w:line="276" w:lineRule="auto"/>
        <w:rPr>
          <w:sz w:val="22"/>
          <w:szCs w:val="22"/>
        </w:rPr>
      </w:pPr>
    </w:p>
    <w:p w14:paraId="178AC1B1" w14:textId="0413B473" w:rsidR="00035E37" w:rsidRDefault="00035E37">
      <w:pPr>
        <w:pStyle w:val="Body"/>
        <w:spacing w:line="276" w:lineRule="auto"/>
        <w:rPr>
          <w:sz w:val="22"/>
          <w:szCs w:val="22"/>
        </w:rPr>
      </w:pPr>
      <w:r>
        <w:rPr>
          <w:sz w:val="22"/>
          <w:szCs w:val="22"/>
        </w:rPr>
        <w:lastRenderedPageBreak/>
        <w:t xml:space="preserve">Negus also employs a </w:t>
      </w:r>
      <w:proofErr w:type="spellStart"/>
      <w:r>
        <w:rPr>
          <w:sz w:val="22"/>
          <w:szCs w:val="22"/>
        </w:rPr>
        <w:t>RedNet</w:t>
      </w:r>
      <w:proofErr w:type="spellEnd"/>
      <w:r>
        <w:rPr>
          <w:sz w:val="22"/>
          <w:szCs w:val="22"/>
        </w:rPr>
        <w:t xml:space="preserve"> </w:t>
      </w:r>
      <w:hyperlink r:id="rId16" w:history="1">
        <w:r w:rsidRPr="00035E37">
          <w:rPr>
            <w:rStyle w:val="Hyperlink"/>
            <w:sz w:val="22"/>
            <w:szCs w:val="22"/>
          </w:rPr>
          <w:t>AM2</w:t>
        </w:r>
      </w:hyperlink>
      <w:r>
        <w:rPr>
          <w:sz w:val="22"/>
          <w:szCs w:val="22"/>
        </w:rPr>
        <w:t xml:space="preserve"> stereo audio monitoring unit in his control roo</w:t>
      </w:r>
      <w:r w:rsidR="002D0001">
        <w:rPr>
          <w:sz w:val="22"/>
          <w:szCs w:val="22"/>
        </w:rPr>
        <w:t>m:</w:t>
      </w:r>
      <w:r>
        <w:rPr>
          <w:sz w:val="22"/>
          <w:szCs w:val="22"/>
        </w:rPr>
        <w:t xml:space="preserve"> “We have one</w:t>
      </w:r>
      <w:r w:rsidR="00D851F0">
        <w:rPr>
          <w:sz w:val="22"/>
          <w:szCs w:val="22"/>
        </w:rPr>
        <w:t xml:space="preserve"> AM2</w:t>
      </w:r>
      <w:r>
        <w:rPr>
          <w:sz w:val="22"/>
          <w:szCs w:val="22"/>
        </w:rPr>
        <w:t xml:space="preserve"> currently, and we intend to grab additional units. In scoring sessions, there are often numerous people in the control room, so we want them to be able to monitor exactly how they’d prefer, and having the AM2 at the ready helps us facilitate that. And when we </w:t>
      </w:r>
      <w:r w:rsidR="008717E9">
        <w:rPr>
          <w:sz w:val="22"/>
          <w:szCs w:val="22"/>
        </w:rPr>
        <w:t>want</w:t>
      </w:r>
      <w:r>
        <w:rPr>
          <w:sz w:val="22"/>
          <w:szCs w:val="22"/>
        </w:rPr>
        <w:t xml:space="preserve"> to go elsewhere in the facility, the AM2 is Dante-based, so we can set up monitoring literally anywhere in the building.”</w:t>
      </w:r>
    </w:p>
    <w:p w14:paraId="616FB56E" w14:textId="77777777" w:rsidR="00896344" w:rsidRDefault="00896344">
      <w:pPr>
        <w:pStyle w:val="Body"/>
        <w:spacing w:line="276" w:lineRule="auto"/>
        <w:rPr>
          <w:sz w:val="22"/>
          <w:szCs w:val="22"/>
        </w:rPr>
      </w:pPr>
    </w:p>
    <w:p w14:paraId="15902F3B" w14:textId="4DCDA3C8" w:rsidR="00896344" w:rsidRDefault="00000000">
      <w:pPr>
        <w:pStyle w:val="Body"/>
        <w:spacing w:line="276" w:lineRule="auto"/>
        <w:rPr>
          <w:sz w:val="22"/>
          <w:szCs w:val="22"/>
        </w:rPr>
      </w:pPr>
      <w:r>
        <w:rPr>
          <w:sz w:val="22"/>
          <w:szCs w:val="22"/>
          <w:lang w:val="it-IT"/>
        </w:rPr>
        <w:t xml:space="preserve">Negus </w:t>
      </w:r>
      <w:r w:rsidR="00017CFF">
        <w:rPr>
          <w:sz w:val="22"/>
          <w:szCs w:val="22"/>
        </w:rPr>
        <w:t>connected with</w:t>
      </w:r>
      <w:r>
        <w:rPr>
          <w:sz w:val="22"/>
          <w:szCs w:val="22"/>
        </w:rPr>
        <w:t xml:space="preserve"> a community of analog synth-based scoring composers in recent years and has produced a number of projects for a variety of visual media as a result of those connections. He is also CEO and co-owner of Cleveland Scoring, a separate company but the stage</w:t>
      </w:r>
      <w:r>
        <w:rPr>
          <w:sz w:val="22"/>
          <w:szCs w:val="22"/>
          <w:rtl/>
        </w:rPr>
        <w:t>’</w:t>
      </w:r>
      <w:r>
        <w:rPr>
          <w:sz w:val="22"/>
          <w:szCs w:val="22"/>
          <w:lang w:val="pt-PT"/>
        </w:rPr>
        <w:t xml:space="preserve">s principal </w:t>
      </w:r>
      <w:proofErr w:type="spellStart"/>
      <w:r>
        <w:rPr>
          <w:sz w:val="22"/>
          <w:szCs w:val="22"/>
          <w:lang w:val="pt-PT"/>
        </w:rPr>
        <w:t>client</w:t>
      </w:r>
      <w:proofErr w:type="spellEnd"/>
      <w:r>
        <w:rPr>
          <w:sz w:val="22"/>
          <w:szCs w:val="22"/>
          <w:lang w:val="pt-PT"/>
        </w:rPr>
        <w:t xml:space="preserve">. </w:t>
      </w:r>
      <w:r>
        <w:rPr>
          <w:sz w:val="22"/>
          <w:szCs w:val="22"/>
          <w:rtl/>
          <w:lang w:val="ar-SA"/>
        </w:rPr>
        <w:t>“</w:t>
      </w:r>
      <w:r>
        <w:rPr>
          <w:sz w:val="22"/>
          <w:szCs w:val="22"/>
        </w:rPr>
        <w:t>We rent the space here at the Heights Theater the most. Cleveland Scoring is the outward facing entity that</w:t>
      </w:r>
      <w:r>
        <w:rPr>
          <w:sz w:val="22"/>
          <w:szCs w:val="22"/>
          <w:rtl/>
        </w:rPr>
        <w:t>’</w:t>
      </w:r>
      <w:r>
        <w:rPr>
          <w:sz w:val="22"/>
          <w:szCs w:val="22"/>
        </w:rPr>
        <w:t xml:space="preserve">s </w:t>
      </w:r>
      <w:r w:rsidR="00017CFF" w:rsidRPr="00017CFF">
        <w:rPr>
          <w:sz w:val="22"/>
          <w:szCs w:val="22"/>
        </w:rPr>
        <w:t>contracting high-end scoring sessions for film, television, and video games</w:t>
      </w:r>
      <w:r>
        <w:rPr>
          <w:sz w:val="22"/>
          <w:szCs w:val="22"/>
        </w:rPr>
        <w:t xml:space="preserve">,” </w:t>
      </w:r>
      <w:r w:rsidRPr="008C5FD4">
        <w:rPr>
          <w:sz w:val="22"/>
          <w:szCs w:val="22"/>
        </w:rPr>
        <w:t>he elaborates</w:t>
      </w:r>
      <w:r>
        <w:rPr>
          <w:sz w:val="22"/>
          <w:szCs w:val="22"/>
          <w:lang w:val="pt-PT"/>
        </w:rPr>
        <w:t xml:space="preserve">. </w:t>
      </w:r>
      <w:r>
        <w:rPr>
          <w:sz w:val="22"/>
          <w:szCs w:val="22"/>
          <w:rtl/>
          <w:lang w:val="ar-SA"/>
        </w:rPr>
        <w:t>“</w:t>
      </w:r>
      <w:r>
        <w:rPr>
          <w:sz w:val="22"/>
          <w:szCs w:val="22"/>
        </w:rPr>
        <w:t xml:space="preserve">I just don't think there is a replacement for getting a bunch of people in a room and making some magic. </w:t>
      </w:r>
      <w:proofErr w:type="gramStart"/>
      <w:r>
        <w:rPr>
          <w:sz w:val="22"/>
          <w:szCs w:val="22"/>
        </w:rPr>
        <w:t>So</w:t>
      </w:r>
      <w:proofErr w:type="gramEnd"/>
      <w:r>
        <w:rPr>
          <w:sz w:val="22"/>
          <w:szCs w:val="22"/>
        </w:rPr>
        <w:t xml:space="preserve"> I really wanted to develop the infrastructure in such a way that engineers from anywhere can come here and have the recording system make sense.” </w:t>
      </w:r>
    </w:p>
    <w:p w14:paraId="57709DFC" w14:textId="77777777" w:rsidR="00896344" w:rsidRDefault="00896344">
      <w:pPr>
        <w:pStyle w:val="Body"/>
        <w:spacing w:line="276" w:lineRule="auto"/>
        <w:rPr>
          <w:sz w:val="22"/>
          <w:szCs w:val="22"/>
        </w:rPr>
      </w:pPr>
    </w:p>
    <w:p w14:paraId="1669A531" w14:textId="221EC3C5" w:rsidR="00896344" w:rsidRDefault="00000000">
      <w:pPr>
        <w:pStyle w:val="Body"/>
        <w:spacing w:line="276" w:lineRule="auto"/>
        <w:rPr>
          <w:sz w:val="22"/>
          <w:szCs w:val="22"/>
        </w:rPr>
      </w:pPr>
      <w:r>
        <w:rPr>
          <w:sz w:val="22"/>
          <w:szCs w:val="22"/>
        </w:rPr>
        <w:t xml:space="preserve">Getting acquainted with Dante was potentially daunting, as Negus is by no means a network expert. </w:t>
      </w:r>
      <w:r w:rsidR="00C3687D">
        <w:rPr>
          <w:sz w:val="22"/>
          <w:szCs w:val="22"/>
        </w:rPr>
        <w:t>“</w:t>
      </w:r>
      <w:r>
        <w:rPr>
          <w:sz w:val="22"/>
          <w:szCs w:val="22"/>
        </w:rPr>
        <w:t xml:space="preserve">I was concerned about the learning curve. But </w:t>
      </w:r>
      <w:r w:rsidR="00017CFF">
        <w:rPr>
          <w:sz w:val="22"/>
          <w:szCs w:val="22"/>
        </w:rPr>
        <w:t>after just</w:t>
      </w:r>
      <w:r>
        <w:rPr>
          <w:sz w:val="22"/>
          <w:szCs w:val="22"/>
        </w:rPr>
        <w:t xml:space="preserve"> a few YouTube videos, I</w:t>
      </w:r>
      <w:r w:rsidR="00C3687D">
        <w:rPr>
          <w:sz w:val="22"/>
          <w:szCs w:val="22"/>
        </w:rPr>
        <w:t>’</w:t>
      </w:r>
      <w:r>
        <w:rPr>
          <w:sz w:val="22"/>
          <w:szCs w:val="22"/>
        </w:rPr>
        <w:t xml:space="preserve">ve been able to figure it out </w:t>
      </w:r>
      <w:proofErr w:type="gramStart"/>
      <w:r>
        <w:rPr>
          <w:sz w:val="22"/>
          <w:szCs w:val="22"/>
        </w:rPr>
        <w:t>pretty easily</w:t>
      </w:r>
      <w:proofErr w:type="gramEnd"/>
      <w:r>
        <w:rPr>
          <w:sz w:val="22"/>
          <w:szCs w:val="22"/>
        </w:rPr>
        <w:t>. Once you get it, it</w:t>
      </w:r>
      <w:r w:rsidR="00C3687D">
        <w:rPr>
          <w:sz w:val="22"/>
          <w:szCs w:val="22"/>
        </w:rPr>
        <w:t>’</w:t>
      </w:r>
      <w:r>
        <w:rPr>
          <w:sz w:val="22"/>
          <w:szCs w:val="22"/>
        </w:rPr>
        <w:t xml:space="preserve">s kind of like a </w:t>
      </w:r>
      <w:proofErr w:type="spellStart"/>
      <w:r>
        <w:rPr>
          <w:sz w:val="22"/>
          <w:szCs w:val="22"/>
        </w:rPr>
        <w:t>patchbay</w:t>
      </w:r>
      <w:proofErr w:type="spellEnd"/>
      <w:r>
        <w:rPr>
          <w:sz w:val="22"/>
          <w:szCs w:val="22"/>
        </w:rPr>
        <w:t xml:space="preserve">,” says Negus, who grew up in </w:t>
      </w:r>
      <w:r w:rsidR="00017CFF">
        <w:rPr>
          <w:sz w:val="22"/>
          <w:szCs w:val="22"/>
        </w:rPr>
        <w:t>studios</w:t>
      </w:r>
      <w:r>
        <w:rPr>
          <w:sz w:val="22"/>
          <w:szCs w:val="22"/>
        </w:rPr>
        <w:t>, since both his parents are also musician</w:t>
      </w:r>
      <w:r w:rsidR="00C3687D">
        <w:rPr>
          <w:sz w:val="22"/>
          <w:szCs w:val="22"/>
        </w:rPr>
        <w:t>s. “</w:t>
      </w:r>
      <w:r>
        <w:rPr>
          <w:sz w:val="22"/>
          <w:szCs w:val="22"/>
        </w:rPr>
        <w:t>It</w:t>
      </w:r>
      <w:r w:rsidR="00C3687D">
        <w:rPr>
          <w:sz w:val="22"/>
          <w:szCs w:val="22"/>
        </w:rPr>
        <w:t>’</w:t>
      </w:r>
      <w:r>
        <w:rPr>
          <w:sz w:val="22"/>
          <w:szCs w:val="22"/>
        </w:rPr>
        <w:t>s been a rock-solid system. Everything is working the way that it should and just pops up onto the network.”</w:t>
      </w:r>
    </w:p>
    <w:p w14:paraId="6DF2F7B4" w14:textId="77777777" w:rsidR="00896344" w:rsidRDefault="00896344">
      <w:pPr>
        <w:pStyle w:val="Body"/>
        <w:spacing w:line="276" w:lineRule="auto"/>
        <w:rPr>
          <w:sz w:val="22"/>
          <w:szCs w:val="22"/>
        </w:rPr>
      </w:pPr>
    </w:p>
    <w:p w14:paraId="1D15A95B" w14:textId="6873C870" w:rsidR="00896344" w:rsidRDefault="00000000">
      <w:pPr>
        <w:pStyle w:val="Body"/>
        <w:spacing w:line="276" w:lineRule="auto"/>
        <w:rPr>
          <w:sz w:val="22"/>
          <w:szCs w:val="22"/>
        </w:rPr>
      </w:pPr>
      <w:r>
        <w:rPr>
          <w:sz w:val="22"/>
          <w:szCs w:val="22"/>
        </w:rPr>
        <w:t>The renovations in the scoring stage, which boasts a 40-foot ceiling, were led by architect</w:t>
      </w:r>
      <w:r w:rsidR="00017CFF">
        <w:rPr>
          <w:sz w:val="22"/>
          <w:szCs w:val="22"/>
        </w:rPr>
        <w:t>ural designer</w:t>
      </w:r>
      <w:r>
        <w:rPr>
          <w:sz w:val="22"/>
          <w:szCs w:val="22"/>
        </w:rPr>
        <w:t xml:space="preserve"> Clifford Benjamin Herring at PAADG Design. Nick </w:t>
      </w:r>
      <w:proofErr w:type="spellStart"/>
      <w:r>
        <w:rPr>
          <w:sz w:val="22"/>
          <w:szCs w:val="22"/>
        </w:rPr>
        <w:t>Dulworth</w:t>
      </w:r>
      <w:proofErr w:type="spellEnd"/>
      <w:r>
        <w:rPr>
          <w:sz w:val="22"/>
          <w:szCs w:val="22"/>
        </w:rPr>
        <w:t xml:space="preserve"> at Threshold Acoustics consulted on</w:t>
      </w:r>
      <w:r w:rsidR="00017CFF">
        <w:rPr>
          <w:sz w:val="22"/>
          <w:szCs w:val="22"/>
        </w:rPr>
        <w:t xml:space="preserve"> the project, including</w:t>
      </w:r>
      <w:r>
        <w:rPr>
          <w:sz w:val="22"/>
          <w:szCs w:val="22"/>
        </w:rPr>
        <w:t xml:space="preserve"> the 10 striking acoustic panels around the walls, Negus reports. </w:t>
      </w:r>
      <w:r>
        <w:rPr>
          <w:sz w:val="22"/>
          <w:szCs w:val="22"/>
          <w:rtl/>
          <w:lang w:val="ar-SA"/>
        </w:rPr>
        <w:t>“</w:t>
      </w:r>
      <w:r>
        <w:rPr>
          <w:sz w:val="22"/>
          <w:szCs w:val="22"/>
        </w:rPr>
        <w:t>They are as custom as you can get. Each one of those panels has 1,000 individual cuts of wood that were all put together by hand</w:t>
      </w:r>
      <w:r w:rsidR="00017CFF">
        <w:rPr>
          <w:sz w:val="22"/>
          <w:szCs w:val="22"/>
        </w:rPr>
        <w:t xml:space="preserve"> in the</w:t>
      </w:r>
      <w:r>
        <w:rPr>
          <w:sz w:val="22"/>
          <w:szCs w:val="22"/>
        </w:rPr>
        <w:t xml:space="preserve"> space. About 100 </w:t>
      </w:r>
      <w:r w:rsidR="00017CFF">
        <w:rPr>
          <w:sz w:val="22"/>
          <w:szCs w:val="22"/>
        </w:rPr>
        <w:t xml:space="preserve">volunteers and neighbors </w:t>
      </w:r>
      <w:r>
        <w:rPr>
          <w:sz w:val="22"/>
          <w:szCs w:val="22"/>
        </w:rPr>
        <w:t>had their hands on them. I spent eight months working 30 hours a week.”</w:t>
      </w:r>
    </w:p>
    <w:p w14:paraId="630ED05D" w14:textId="77777777" w:rsidR="00896344" w:rsidRDefault="00896344">
      <w:pPr>
        <w:pStyle w:val="Body"/>
        <w:spacing w:line="276" w:lineRule="auto"/>
        <w:rPr>
          <w:sz w:val="22"/>
          <w:szCs w:val="22"/>
        </w:rPr>
      </w:pPr>
    </w:p>
    <w:p w14:paraId="4A5C647D" w14:textId="3CDD4CA0" w:rsidR="00896344" w:rsidRDefault="00000000">
      <w:pPr>
        <w:pStyle w:val="Body"/>
        <w:spacing w:line="276" w:lineRule="auto"/>
        <w:rPr>
          <w:sz w:val="22"/>
          <w:szCs w:val="22"/>
        </w:rPr>
      </w:pPr>
      <w:r>
        <w:rPr>
          <w:sz w:val="22"/>
          <w:szCs w:val="22"/>
        </w:rPr>
        <w:t xml:space="preserve">The result is a room with a decay time of around 1.8 seconds, he says, depending on the setup. </w:t>
      </w:r>
      <w:r>
        <w:rPr>
          <w:sz w:val="22"/>
          <w:szCs w:val="22"/>
          <w:rtl/>
          <w:lang w:val="ar-SA"/>
        </w:rPr>
        <w:t>“</w:t>
      </w:r>
      <w:r>
        <w:rPr>
          <w:sz w:val="22"/>
          <w:szCs w:val="22"/>
        </w:rPr>
        <w:t>We think we have really accomplished something special here before we even get to any of the technology. You can stand on opposite sides of the room and whisper to each other. The clarity comes from about 16 inches of absorption behind all the wood. People can do whatever they want in the mix later, but we</w:t>
      </w:r>
      <w:r>
        <w:rPr>
          <w:sz w:val="22"/>
          <w:szCs w:val="22"/>
          <w:rtl/>
        </w:rPr>
        <w:t>’</w:t>
      </w:r>
      <w:r>
        <w:rPr>
          <w:sz w:val="22"/>
          <w:szCs w:val="22"/>
        </w:rPr>
        <w:t xml:space="preserve">re just focused on </w:t>
      </w:r>
      <w:r w:rsidR="00017CFF">
        <w:rPr>
          <w:sz w:val="22"/>
          <w:szCs w:val="22"/>
        </w:rPr>
        <w:t xml:space="preserve">pristine acoustic </w:t>
      </w:r>
      <w:r>
        <w:rPr>
          <w:sz w:val="22"/>
          <w:szCs w:val="22"/>
        </w:rPr>
        <w:t xml:space="preserve">capture. </w:t>
      </w:r>
      <w:r w:rsidR="00017CFF" w:rsidRPr="00017CFF">
        <w:rPr>
          <w:sz w:val="22"/>
          <w:szCs w:val="22"/>
        </w:rPr>
        <w:t xml:space="preserve">And </w:t>
      </w:r>
      <w:proofErr w:type="spellStart"/>
      <w:r w:rsidR="00017CFF" w:rsidRPr="00017CFF">
        <w:rPr>
          <w:sz w:val="22"/>
          <w:szCs w:val="22"/>
        </w:rPr>
        <w:t>Focusrite</w:t>
      </w:r>
      <w:proofErr w:type="spellEnd"/>
      <w:r w:rsidR="00017CFF" w:rsidRPr="00017CFF">
        <w:rPr>
          <w:sz w:val="22"/>
          <w:szCs w:val="22"/>
        </w:rPr>
        <w:t xml:space="preserve"> is helping us translate our room with their brilliant A/D technology</w:t>
      </w:r>
      <w:r>
        <w:rPr>
          <w:sz w:val="22"/>
          <w:szCs w:val="22"/>
        </w:rPr>
        <w:t>.”</w:t>
      </w:r>
    </w:p>
    <w:p w14:paraId="5587EE0B" w14:textId="77777777" w:rsidR="00896344" w:rsidRDefault="00896344">
      <w:pPr>
        <w:pStyle w:val="Body"/>
        <w:spacing w:line="276" w:lineRule="auto"/>
        <w:rPr>
          <w:sz w:val="22"/>
          <w:szCs w:val="22"/>
        </w:rPr>
      </w:pPr>
    </w:p>
    <w:p w14:paraId="5AC405A5" w14:textId="77777777" w:rsidR="00896344" w:rsidRDefault="00896344">
      <w:pPr>
        <w:pStyle w:val="Body"/>
        <w:spacing w:line="276" w:lineRule="auto"/>
        <w:rPr>
          <w:sz w:val="22"/>
          <w:szCs w:val="22"/>
        </w:rPr>
      </w:pPr>
    </w:p>
    <w:p w14:paraId="2D196921" w14:textId="77777777" w:rsidR="00896344" w:rsidRDefault="00896344">
      <w:pPr>
        <w:pStyle w:val="Body"/>
        <w:spacing w:line="276" w:lineRule="auto"/>
        <w:rPr>
          <w:sz w:val="22"/>
          <w:szCs w:val="22"/>
        </w:rPr>
      </w:pPr>
    </w:p>
    <w:p w14:paraId="42E2D6D4" w14:textId="77777777" w:rsidR="00896344" w:rsidRDefault="00896344">
      <w:pPr>
        <w:pStyle w:val="Body"/>
        <w:spacing w:line="276" w:lineRule="auto"/>
        <w:rPr>
          <w:sz w:val="22"/>
          <w:szCs w:val="22"/>
        </w:rPr>
      </w:pPr>
    </w:p>
    <w:p w14:paraId="13585391" w14:textId="102F43F3" w:rsidR="00896344" w:rsidRDefault="00000000">
      <w:pPr>
        <w:pStyle w:val="Normal1"/>
        <w:spacing w:line="276" w:lineRule="auto"/>
        <w:rPr>
          <w:sz w:val="22"/>
          <w:szCs w:val="22"/>
        </w:rPr>
      </w:pPr>
      <w:r>
        <w:rPr>
          <w:sz w:val="22"/>
          <w:szCs w:val="22"/>
        </w:rPr>
        <w:t xml:space="preserve">Photo file 1: </w:t>
      </w:r>
      <w:r w:rsidR="008C5FD4">
        <w:rPr>
          <w:sz w:val="22"/>
          <w:szCs w:val="22"/>
        </w:rPr>
        <w:t>ClevelandScoring</w:t>
      </w:r>
      <w:r>
        <w:rPr>
          <w:sz w:val="22"/>
          <w:szCs w:val="22"/>
        </w:rPr>
        <w:t>.jpg</w:t>
      </w:r>
    </w:p>
    <w:p w14:paraId="3E8A9F44" w14:textId="7D3F6890" w:rsidR="00896344" w:rsidRDefault="00000000">
      <w:pPr>
        <w:pStyle w:val="Normal1"/>
        <w:spacing w:line="276" w:lineRule="auto"/>
        <w:rPr>
          <w:sz w:val="22"/>
          <w:szCs w:val="22"/>
        </w:rPr>
      </w:pPr>
      <w:r>
        <w:rPr>
          <w:sz w:val="22"/>
          <w:szCs w:val="22"/>
        </w:rPr>
        <w:t xml:space="preserve">Photo caption 1: </w:t>
      </w:r>
      <w:r w:rsidR="008C5FD4">
        <w:rPr>
          <w:sz w:val="22"/>
          <w:szCs w:val="22"/>
        </w:rPr>
        <w:t xml:space="preserve">Mobile gear rack system at Heights Theater in Cleveland, Ohio, featuring </w:t>
      </w:r>
      <w:proofErr w:type="spellStart"/>
      <w:r w:rsidR="008C5FD4">
        <w:rPr>
          <w:sz w:val="22"/>
          <w:szCs w:val="22"/>
        </w:rPr>
        <w:t>Focusrite</w:t>
      </w:r>
      <w:proofErr w:type="spellEnd"/>
      <w:r w:rsidR="008C5FD4">
        <w:rPr>
          <w:sz w:val="22"/>
          <w:szCs w:val="22"/>
        </w:rPr>
        <w:t xml:space="preserve"> </w:t>
      </w:r>
      <w:proofErr w:type="spellStart"/>
      <w:r w:rsidR="008C5FD4">
        <w:rPr>
          <w:sz w:val="22"/>
          <w:szCs w:val="22"/>
        </w:rPr>
        <w:t>RedNet</w:t>
      </w:r>
      <w:proofErr w:type="spellEnd"/>
      <w:r w:rsidR="008C5FD4">
        <w:rPr>
          <w:sz w:val="22"/>
          <w:szCs w:val="22"/>
        </w:rPr>
        <w:t xml:space="preserve"> </w:t>
      </w:r>
      <w:proofErr w:type="gramStart"/>
      <w:r w:rsidR="008C5FD4">
        <w:rPr>
          <w:sz w:val="22"/>
          <w:szCs w:val="22"/>
        </w:rPr>
        <w:t>components</w:t>
      </w:r>
      <w:proofErr w:type="gramEnd"/>
    </w:p>
    <w:p w14:paraId="4FD38EBE" w14:textId="77777777" w:rsidR="008C5FD4" w:rsidRDefault="008C5FD4">
      <w:pPr>
        <w:pStyle w:val="Normal1"/>
        <w:spacing w:line="276" w:lineRule="auto"/>
        <w:rPr>
          <w:sz w:val="22"/>
          <w:szCs w:val="22"/>
        </w:rPr>
      </w:pPr>
    </w:p>
    <w:p w14:paraId="6C91DDD5" w14:textId="48228AF4" w:rsidR="008C5FD4" w:rsidRDefault="008C5FD4">
      <w:pPr>
        <w:pStyle w:val="Normal1"/>
        <w:spacing w:line="276" w:lineRule="auto"/>
        <w:rPr>
          <w:sz w:val="22"/>
          <w:szCs w:val="22"/>
        </w:rPr>
      </w:pPr>
      <w:r>
        <w:rPr>
          <w:sz w:val="22"/>
          <w:szCs w:val="22"/>
        </w:rPr>
        <w:t>Photo file 2: JoelNegus.jpg</w:t>
      </w:r>
    </w:p>
    <w:p w14:paraId="6B47D6EC" w14:textId="2358B1CC" w:rsidR="008C5FD4" w:rsidRDefault="008C5FD4">
      <w:pPr>
        <w:pStyle w:val="Normal1"/>
        <w:spacing w:line="276" w:lineRule="auto"/>
        <w:rPr>
          <w:sz w:val="22"/>
          <w:szCs w:val="22"/>
        </w:rPr>
      </w:pPr>
      <w:r>
        <w:rPr>
          <w:sz w:val="22"/>
          <w:szCs w:val="22"/>
        </w:rPr>
        <w:t xml:space="preserve">Photo caption 2: Joel Negus, Studio Manager at Heights Theater in Cleveland, Ohio, pictured with a </w:t>
      </w:r>
      <w:proofErr w:type="spellStart"/>
      <w:r>
        <w:rPr>
          <w:sz w:val="22"/>
          <w:szCs w:val="22"/>
        </w:rPr>
        <w:t>RedNet</w:t>
      </w:r>
      <w:proofErr w:type="spellEnd"/>
      <w:r>
        <w:rPr>
          <w:sz w:val="22"/>
          <w:szCs w:val="22"/>
        </w:rPr>
        <w:t xml:space="preserve"> AM2. </w:t>
      </w:r>
    </w:p>
    <w:p w14:paraId="75DCAEEC" w14:textId="77777777" w:rsidR="008C5FD4" w:rsidRDefault="008C5FD4">
      <w:pPr>
        <w:pStyle w:val="Normal1"/>
        <w:spacing w:line="276" w:lineRule="auto"/>
        <w:rPr>
          <w:sz w:val="22"/>
          <w:szCs w:val="22"/>
        </w:rPr>
      </w:pPr>
    </w:p>
    <w:p w14:paraId="6EB6391D" w14:textId="77777777" w:rsidR="008C5FD4" w:rsidRDefault="008C5FD4">
      <w:pPr>
        <w:pStyle w:val="Normal1"/>
        <w:spacing w:line="276" w:lineRule="auto"/>
        <w:rPr>
          <w:sz w:val="22"/>
          <w:szCs w:val="22"/>
        </w:rPr>
      </w:pPr>
    </w:p>
    <w:p w14:paraId="670CD961" w14:textId="77777777" w:rsidR="00896344" w:rsidRDefault="00896344">
      <w:pPr>
        <w:pStyle w:val="Normal1"/>
        <w:spacing w:line="276" w:lineRule="auto"/>
        <w:rPr>
          <w:sz w:val="22"/>
          <w:szCs w:val="22"/>
        </w:rPr>
      </w:pPr>
    </w:p>
    <w:p w14:paraId="72FC4ABB" w14:textId="77777777" w:rsidR="00896344" w:rsidRDefault="00896344">
      <w:pPr>
        <w:pStyle w:val="Body"/>
        <w:spacing w:line="276" w:lineRule="auto"/>
        <w:rPr>
          <w:sz w:val="22"/>
          <w:szCs w:val="22"/>
        </w:rPr>
      </w:pPr>
    </w:p>
    <w:p w14:paraId="53CBE8BC" w14:textId="77777777" w:rsidR="00896344" w:rsidRDefault="00000000">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For further information, head to </w:t>
      </w:r>
      <w:hyperlink r:id="rId17" w:history="1">
        <w:r>
          <w:rPr>
            <w:rStyle w:val="Hyperlink0"/>
          </w:rPr>
          <w:t>www.focusrite.com</w:t>
        </w:r>
      </w:hyperlink>
      <w:r>
        <w:rPr>
          <w:sz w:val="22"/>
          <w:szCs w:val="22"/>
        </w:rPr>
        <w:t xml:space="preserve"> or contact: </w:t>
      </w:r>
    </w:p>
    <w:p w14:paraId="50AC576D" w14:textId="77777777" w:rsidR="00896344" w:rsidRDefault="00000000">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USA: Dan Hughley +1 (310) 341-7265 // </w:t>
      </w:r>
      <w:hyperlink r:id="rId18" w:history="1">
        <w:r>
          <w:rPr>
            <w:rStyle w:val="Hyperlink0"/>
          </w:rPr>
          <w:t>daniel.hughley@focusrite.com</w:t>
        </w:r>
      </w:hyperlink>
      <w:r>
        <w:rPr>
          <w:sz w:val="22"/>
          <w:szCs w:val="22"/>
        </w:rPr>
        <w:t xml:space="preserve"> </w:t>
      </w:r>
    </w:p>
    <w:p w14:paraId="7EA2D659" w14:textId="77777777" w:rsidR="00896344" w:rsidRDefault="00000000">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Robert Clyne +1 (615) 662-1616 // </w:t>
      </w:r>
      <w:hyperlink r:id="rId19" w:history="1">
        <w:r>
          <w:rPr>
            <w:rStyle w:val="Hyperlink0"/>
          </w:rPr>
          <w:t>robert@clynemedia.com</w:t>
        </w:r>
      </w:hyperlink>
      <w:r>
        <w:rPr>
          <w:sz w:val="22"/>
          <w:szCs w:val="22"/>
        </w:rPr>
        <w:t xml:space="preserve"> </w:t>
      </w:r>
    </w:p>
    <w:p w14:paraId="480607CC" w14:textId="77777777" w:rsidR="00896344" w:rsidRDefault="00896344">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b/>
          <w:bCs/>
          <w:sz w:val="22"/>
          <w:szCs w:val="22"/>
        </w:rPr>
      </w:pPr>
    </w:p>
    <w:p w14:paraId="2A65F381" w14:textId="77777777" w:rsidR="00896344" w:rsidRDefault="00000000">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b/>
          <w:bCs/>
          <w:sz w:val="22"/>
          <w:szCs w:val="22"/>
        </w:rPr>
      </w:pPr>
      <w:r>
        <w:rPr>
          <w:b/>
          <w:bCs/>
          <w:sz w:val="22"/>
          <w:szCs w:val="22"/>
        </w:rPr>
        <w:t xml:space="preserve">About </w:t>
      </w:r>
      <w:proofErr w:type="spellStart"/>
      <w:r>
        <w:rPr>
          <w:b/>
          <w:bCs/>
          <w:sz w:val="22"/>
          <w:szCs w:val="22"/>
        </w:rPr>
        <w:t>Focusrite</w:t>
      </w:r>
      <w:proofErr w:type="spellEnd"/>
      <w:r>
        <w:rPr>
          <w:b/>
          <w:bCs/>
          <w:sz w:val="22"/>
          <w:szCs w:val="22"/>
        </w:rPr>
        <w:t xml:space="preserve"> </w:t>
      </w:r>
    </w:p>
    <w:p w14:paraId="243B5FE6" w14:textId="77777777" w:rsidR="00896344" w:rsidRDefault="00000000">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The </w:t>
      </w:r>
      <w:proofErr w:type="spellStart"/>
      <w:r>
        <w:rPr>
          <w:sz w:val="22"/>
          <w:szCs w:val="22"/>
        </w:rPr>
        <w:t>Focusrite</w:t>
      </w:r>
      <w:proofErr w:type="spellEnd"/>
      <w:r>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Pr>
          <w:sz w:val="22"/>
          <w:szCs w:val="22"/>
        </w:rPr>
        <w:t>Focusrite</w:t>
      </w:r>
      <w:proofErr w:type="spellEnd"/>
      <w:r>
        <w:rPr>
          <w:sz w:val="22"/>
          <w:szCs w:val="22"/>
        </w:rPr>
        <w:t xml:space="preserve"> relentlessly pursues opportunities to inspire creativity through technology, constantly seeking new ways to eliminate technological barriers, without compromising on sound quality. </w:t>
      </w:r>
    </w:p>
    <w:p w14:paraId="14DAD1B3" w14:textId="77777777" w:rsidR="00896344" w:rsidRDefault="00896344">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pPr>
    </w:p>
    <w:sectPr w:rsidR="00896344">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EDC0" w14:textId="77777777" w:rsidR="004663A2" w:rsidRDefault="004663A2">
      <w:r>
        <w:separator/>
      </w:r>
    </w:p>
  </w:endnote>
  <w:endnote w:type="continuationSeparator" w:id="0">
    <w:p w14:paraId="6DDD3C0A" w14:textId="77777777" w:rsidR="004663A2" w:rsidRDefault="0046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49F8" w14:textId="77777777" w:rsidR="00896344" w:rsidRDefault="008963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887D" w14:textId="77777777" w:rsidR="004663A2" w:rsidRDefault="004663A2">
      <w:r>
        <w:separator/>
      </w:r>
    </w:p>
  </w:footnote>
  <w:footnote w:type="continuationSeparator" w:id="0">
    <w:p w14:paraId="47C546BB" w14:textId="77777777" w:rsidR="004663A2" w:rsidRDefault="0046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E7E5" w14:textId="77777777" w:rsidR="00896344" w:rsidRDefault="008963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44"/>
    <w:rsid w:val="00017CFF"/>
    <w:rsid w:val="00035E37"/>
    <w:rsid w:val="0016290D"/>
    <w:rsid w:val="002D0001"/>
    <w:rsid w:val="002D3BA7"/>
    <w:rsid w:val="004663A2"/>
    <w:rsid w:val="004F2A26"/>
    <w:rsid w:val="008717E9"/>
    <w:rsid w:val="00876B11"/>
    <w:rsid w:val="00896344"/>
    <w:rsid w:val="008C5FD4"/>
    <w:rsid w:val="008D37D4"/>
    <w:rsid w:val="008F07F8"/>
    <w:rsid w:val="009D4A02"/>
    <w:rsid w:val="00A963A8"/>
    <w:rsid w:val="00C3687D"/>
    <w:rsid w:val="00D851F0"/>
    <w:rsid w:val="00DC0669"/>
    <w:rsid w:val="00FE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759C4"/>
  <w15:docId w15:val="{4B7D7D4A-78B2-414B-8E67-23C45837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Normal1">
    <w:name w:val="Normal1"/>
    <w:rPr>
      <w:rFonts w:ascii="Cambria" w:hAnsi="Cambri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17C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017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focusrite.com/products/rednet-a16r-mkii" TargetMode="External"/><Relationship Id="rId18" Type="http://schemas.openxmlformats.org/officeDocument/2006/relationships/hyperlink" Target="mailto:daniel.hughley@focusrite.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us.focusrite.com/products/rednet-mp8r" TargetMode="External"/><Relationship Id="rId17" Type="http://schemas.openxmlformats.org/officeDocument/2006/relationships/hyperlink" Target="http://www.focusrite.com" TargetMode="External"/><Relationship Id="rId2" Type="http://schemas.openxmlformats.org/officeDocument/2006/relationships/settings" Target="settings.xml"/><Relationship Id="rId16" Type="http://schemas.openxmlformats.org/officeDocument/2006/relationships/hyperlink" Target="https://us.focusrite.com/products/rednet-am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us.focusrite.com/rednet" TargetMode="External"/><Relationship Id="rId5" Type="http://schemas.openxmlformats.org/officeDocument/2006/relationships/endnotes" Target="endnotes.xml"/><Relationship Id="rId15" Type="http://schemas.openxmlformats.org/officeDocument/2006/relationships/hyperlink" Target="https://focusrite.com/products/red-16line" TargetMode="External"/><Relationship Id="rId10" Type="http://schemas.openxmlformats.org/officeDocument/2006/relationships/hyperlink" Target="https://us.focusrite.com/" TargetMode="External"/><Relationship Id="rId19" Type="http://schemas.openxmlformats.org/officeDocument/2006/relationships/hyperlink" Target="mailto:robert@clynemedia.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us.focusrite.com/products/rednet-pcie-car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12</cp:revision>
  <dcterms:created xsi:type="dcterms:W3CDTF">2024-04-24T15:45:00Z</dcterms:created>
  <dcterms:modified xsi:type="dcterms:W3CDTF">2024-05-14T15:33:00Z</dcterms:modified>
</cp:coreProperties>
</file>