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19FA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7A042F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51128B16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 Venue contact:</w:t>
      </w:r>
    </w:p>
    <w:p w14:paraId="4F6EA594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 Regan</w:t>
      </w:r>
    </w:p>
    <w:p w14:paraId="62D30FC1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 Innovation Officer</w:t>
      </w:r>
    </w:p>
    <w:p w14:paraId="56105C05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4CA6FDCA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800.795.0817</w:t>
      </w:r>
    </w:p>
    <w:p w14:paraId="3D62FD48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9B9743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 contact: Clyne Media, Inc.</w:t>
      </w:r>
    </w:p>
    <w:p w14:paraId="0106B298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 Clyne</w:t>
      </w:r>
    </w:p>
    <w:p w14:paraId="78FE2F1B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4A62205C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180510D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7A042F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 615.662.1616</w:t>
      </w:r>
    </w:p>
    <w:p w14:paraId="22B21B38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5CAEF5D" w14:textId="19553D1B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RF Venue enhances Wireless System Builder web app with </w:t>
      </w:r>
      <w:r>
        <w:rPr>
          <w:rFonts w:ascii="Arial" w:eastAsia="Arial" w:hAnsi="Arial" w:cs="Arial"/>
          <w:b/>
          <w:sz w:val="28"/>
          <w:szCs w:val="28"/>
        </w:rPr>
        <w:t xml:space="preserve">auto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coordination</w:t>
      </w:r>
      <w:proofErr w:type="gramEnd"/>
    </w:p>
    <w:p w14:paraId="754D8937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95F94B" w14:textId="7F541C24" w:rsidR="007A042F" w:rsidRPr="001C3B7B" w:rsidRDefault="00000000" w:rsidP="001C3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</w:rPr>
      </w:pPr>
      <w:r w:rsidRPr="001C3B7B">
        <w:rPr>
          <w:rFonts w:ascii="Arial" w:eastAsia="Arial" w:hAnsi="Arial"/>
          <w:color w:val="000000"/>
          <w:sz w:val="22"/>
        </w:rPr>
        <w:t>— Location-based</w:t>
      </w:r>
      <w:r w:rsidRPr="001C3B7B">
        <w:rPr>
          <w:rFonts w:ascii="Arial" w:eastAsia="Arial" w:hAnsi="Arial"/>
          <w:sz w:val="22"/>
        </w:rPr>
        <w:t xml:space="preserve"> </w:t>
      </w:r>
      <w:r w:rsidRPr="001C3B7B">
        <w:rPr>
          <w:rFonts w:ascii="Arial" w:eastAsia="Arial" w:hAnsi="Arial"/>
          <w:color w:val="000000"/>
          <w:sz w:val="22"/>
        </w:rPr>
        <w:t xml:space="preserve">recommendations of wireless microphone and IEM </w:t>
      </w:r>
      <w:r>
        <w:rPr>
          <w:rFonts w:ascii="Arial" w:eastAsia="Arial" w:hAnsi="Arial" w:cs="Arial"/>
          <w:color w:val="000000"/>
          <w:sz w:val="22"/>
          <w:szCs w:val="22"/>
        </w:rPr>
        <w:t>systems</w:t>
      </w:r>
      <w:r w:rsidRPr="001C3B7B">
        <w:rPr>
          <w:rFonts w:ascii="Arial" w:eastAsia="Arial" w:hAnsi="Arial"/>
          <w:color w:val="000000"/>
          <w:sz w:val="22"/>
        </w:rPr>
        <w:t xml:space="preserve"> provided by </w:t>
      </w:r>
      <w:hyperlink r:id="rId12">
        <w:r w:rsidR="00C310DB">
          <w:rPr>
            <w:rFonts w:ascii="Arial" w:eastAsia="Arial" w:hAnsi="Arial" w:cs="Arial"/>
            <w:sz w:val="22"/>
            <w:szCs w:val="22"/>
            <w:u w:val="single"/>
          </w:rPr>
          <w:t>Wireless System Builder</w:t>
        </w:r>
      </w:hyperlink>
      <w:r w:rsidRPr="001C3B7B">
        <w:rPr>
          <w:rFonts w:ascii="Arial" w:eastAsia="Arial" w:hAnsi="Arial"/>
          <w:color w:val="000000"/>
          <w:sz w:val="22"/>
        </w:rPr>
        <w:t xml:space="preserve"> </w:t>
      </w:r>
      <w:r w:rsidRPr="001C3B7B">
        <w:rPr>
          <w:rFonts w:ascii="Arial" w:eastAsia="Arial" w:hAnsi="Arial"/>
          <w:sz w:val="22"/>
        </w:rPr>
        <w:t xml:space="preserve">now </w:t>
      </w:r>
      <w:r>
        <w:rPr>
          <w:rFonts w:ascii="Arial" w:eastAsia="Arial" w:hAnsi="Arial" w:cs="Arial"/>
          <w:sz w:val="22"/>
          <w:szCs w:val="22"/>
        </w:rPr>
        <w:t>include</w:t>
      </w:r>
      <w:r w:rsidRPr="001C3B7B">
        <w:rPr>
          <w:rFonts w:ascii="Arial" w:eastAsia="Arial" w:hAnsi="Arial"/>
          <w:sz w:val="22"/>
        </w:rPr>
        <w:t xml:space="preserve"> </w:t>
      </w:r>
      <w:r w:rsidRPr="001C3B7B">
        <w:rPr>
          <w:rFonts w:ascii="Arial" w:eastAsia="Arial" w:hAnsi="Arial"/>
          <w:color w:val="000000"/>
          <w:sz w:val="22"/>
        </w:rPr>
        <w:t>automatic frequency coordination and spectrum scan file upload capabilities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1C3B7B">
        <w:rPr>
          <w:rFonts w:ascii="Arial" w:eastAsia="Arial" w:hAnsi="Arial"/>
          <w:sz w:val="22"/>
        </w:rPr>
        <w:t xml:space="preserve"> </w:t>
      </w:r>
      <w:r w:rsidRPr="001C3B7B">
        <w:rPr>
          <w:rFonts w:ascii="Arial" w:eastAsia="Arial" w:hAnsi="Arial"/>
          <w:color w:val="000000"/>
          <w:sz w:val="22"/>
        </w:rPr>
        <w:t xml:space="preserve">Results also include project-tailored </w:t>
      </w:r>
      <w:hyperlink r:id="rId1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RF Venue</w:t>
        </w:r>
      </w:hyperlink>
      <w:hyperlink r:id="rId14">
        <w:r>
          <w:rPr>
            <w:rFonts w:ascii="Arial" w:eastAsia="Arial" w:hAnsi="Arial" w:cs="Arial"/>
            <w:color w:val="000000"/>
            <w:sz w:val="22"/>
            <w:szCs w:val="22"/>
            <w:u w:val="single"/>
            <w:vertAlign w:val="superscript"/>
          </w:rPr>
          <w:t>®</w:t>
        </w:r>
      </w:hyperlink>
      <w:r w:rsidRPr="001C3B7B">
        <w:rPr>
          <w:rFonts w:ascii="Arial" w:eastAsia="Arial" w:hAnsi="Arial"/>
          <w:color w:val="000000"/>
          <w:sz w:val="22"/>
        </w:rPr>
        <w:t xml:space="preserve"> essential accessories suggestions. —</w:t>
      </w:r>
    </w:p>
    <w:p w14:paraId="04BC0615" w14:textId="719FFBDC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4212A5" w14:textId="24102808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Walpole, MA, USA, June 8, 2023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— RF Venue, a global leader in essential RF accessories for wireless audio, has released a comprehensive update to its </w:t>
      </w:r>
      <w:hyperlink r:id="rId15">
        <w:r>
          <w:rPr>
            <w:rFonts w:ascii="Arial" w:eastAsia="Arial" w:hAnsi="Arial" w:cs="Arial"/>
            <w:sz w:val="22"/>
            <w:szCs w:val="22"/>
            <w:u w:val="single"/>
          </w:rPr>
          <w:t>Wireless System Builder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app, a free web-based tool for designing and deploying wireless microphones and in-ear monitors. Building on the app’s popularity for specifying the best wireless equipment based on local spectrum activity at a live event or installation location in the USA, the company has now added automatic frequency coordination</w:t>
      </w:r>
      <w:r>
        <w:rPr>
          <w:rFonts w:ascii="Arial" w:eastAsia="Arial" w:hAnsi="Arial" w:cs="Arial"/>
          <w:sz w:val="22"/>
          <w:szCs w:val="22"/>
        </w:rPr>
        <w:t>,</w:t>
      </w:r>
      <w:r w:rsidRPr="001C3B7B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spectrum scan file upload capabilities, and </w:t>
      </w:r>
      <w:r>
        <w:rPr>
          <w:rFonts w:ascii="Arial" w:eastAsia="Arial" w:hAnsi="Arial" w:cs="Arial"/>
          <w:sz w:val="22"/>
          <w:szCs w:val="22"/>
        </w:rPr>
        <w:t>a workflow for users outside the US</w:t>
      </w:r>
      <w:r w:rsidR="0060152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. Wireless System Builder also recommends project-tailored RF Venue essential accessories including single-package true diversity antennas featuring patented cross polarization technology, the invisible-performance Architectural series antennas and RF Venue’s full range of antenna distribution, in-ear monitor combiners and in-line filters.   </w:t>
      </w:r>
    </w:p>
    <w:p w14:paraId="4DD21490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F6BC33D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addition to all current wireless microphone and in-ear monitor models from Shure®, Sennheiser® and Audio-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Technica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®, the company announced the addition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Audix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® wireless equipment to the database. “Specifying wireless systems and generating a solid list of frequencies in today’s crowded spectrum environment is a major point of friction for everyone that touches a wireless project,” commented company Chief Innovation Officer Chris Regan. “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From A/V system designers,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to sales reps, to end users operating the wireless system, this new Wireless System Builder release provides a tremendous amount of capabilities right from a browser, with no email signup or subscription. And unlike traditional frequency coordination programs, there is no learning curve; anyone can specify and design a robust wireless system, including frequencies, in less than a minute.”</w:t>
      </w:r>
    </w:p>
    <w:p w14:paraId="342DB65B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8B98791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Wireless System Builder users can also now upload industry-standard CSV scan files directly to their project for even better frequency coordination, with exclusion thresholds for avoiding interfering signals, band planning for keeping wireless mics and in-ear monitors in separate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spectrum, and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exporting files compatible with Shure® Wireless Workbench and Audio-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Technica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Wireless Manager networked control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systems. The application is continuously updated with the latest FCC TV spectrum data and can also do frequency coordination with a scan file globally for international users.</w:t>
      </w:r>
    </w:p>
    <w:p w14:paraId="60929C97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38E41AA" w14:textId="0E6BB082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6">
        <w:r>
          <w:rPr>
            <w:rFonts w:ascii="Arial" w:eastAsia="Arial" w:hAnsi="Arial" w:cs="Arial"/>
            <w:sz w:val="22"/>
            <w:szCs w:val="22"/>
            <w:u w:val="single"/>
          </w:rPr>
          <w:t>Wireless System Builder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is available online for use 24/7, free of charge – no account, login or email signup required.</w:t>
      </w:r>
    </w:p>
    <w:p w14:paraId="337A1DC8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ED5416B" w14:textId="7FA4D6C0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Links: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17">
        <w:r>
          <w:rPr>
            <w:rFonts w:ascii="Arial" w:eastAsia="Arial" w:hAnsi="Arial" w:cs="Arial"/>
            <w:sz w:val="22"/>
            <w:szCs w:val="22"/>
            <w:u w:val="single"/>
          </w:rPr>
          <w:t>wirelesssystembuilder.com</w:t>
        </w:r>
      </w:hyperlink>
    </w:p>
    <w:p w14:paraId="063B95D1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18">
        <w:r>
          <w:rPr>
            <w:rFonts w:ascii="Arial" w:eastAsia="Arial" w:hAnsi="Arial" w:cs="Arial"/>
            <w:sz w:val="22"/>
            <w:szCs w:val="22"/>
            <w:u w:val="single"/>
          </w:rPr>
          <w:t>rfvenue.com</w:t>
        </w:r>
      </w:hyperlink>
    </w:p>
    <w:p w14:paraId="36EF34CA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C8F643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9C29C0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file 1: RFVenuePR_WirelessSystemBuilderV2.png</w:t>
      </w:r>
    </w:p>
    <w:p w14:paraId="32FA9A8B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1: Wireless System Builder app, a free web-based tool for designing and deploying wireless microphones and in-ear monitors from RF Venue, has been updated with the addition of automatic frequency coordination and spectrum scan file upload capabilities to its location-based recommendations based on continuously updated FCC TV spectrum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data</w:t>
      </w:r>
      <w:proofErr w:type="gramEnd"/>
    </w:p>
    <w:p w14:paraId="5307A0A2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AA5465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F7495F6" w14:textId="77777777" w:rsidR="007A042F" w:rsidRDefault="007A04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26A9CE18" w14:textId="77777777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 RF Venue</w:t>
      </w:r>
    </w:p>
    <w:p w14:paraId="5B542C62" w14:textId="7A06F78A" w:rsidR="007A042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hyperlink r:id="rId1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 Venue, Inc.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is an innovative and fast-growing developer and manufacturer of patented antenna and RF communications products headquartered near Boston, Massachusetts, USA. The company’s mission is to help anyone who needs to speak, listen, or perform – indoors or outside – communicate reliably without the distraction of signal dropouts or interference. The company provides </w:t>
      </w:r>
      <w:r w:rsidR="001C3B7B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high-quality, affordable line of essential accessories for wireless audio </w:t>
      </w:r>
      <w:r w:rsidR="001C3B7B">
        <w:rPr>
          <w:rFonts w:ascii="Arial" w:eastAsia="Arial" w:hAnsi="Arial" w:cs="Arial"/>
          <w:color w:val="000000"/>
          <w:sz w:val="22"/>
          <w:szCs w:val="22"/>
        </w:rPr>
        <w:t>that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improve the performance of any brand and any model of wireless microphone and in-ear monitor (IEM) systems. Markets include houses of worship, schools, business venues and performance spaces worldwide. RF Venue is known for its highly successful CP Beam™, CP Architectural™, RF Spotlight™, Diversity Omni™, Diversity Architectural™ and Diversity Fin® antennas, along with other RF products. Visit </w:t>
      </w:r>
      <w:hyperlink r:id="rId2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to learn more.</w:t>
      </w:r>
    </w:p>
    <w:sectPr w:rsidR="007A042F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CCDD" w14:textId="77777777" w:rsidR="00CA4DE8" w:rsidRDefault="00CA4DE8">
      <w:r>
        <w:separator/>
      </w:r>
    </w:p>
  </w:endnote>
  <w:endnote w:type="continuationSeparator" w:id="0">
    <w:p w14:paraId="2DB51321" w14:textId="77777777" w:rsidR="00CA4DE8" w:rsidRDefault="00CA4DE8">
      <w:r>
        <w:continuationSeparator/>
      </w:r>
    </w:p>
  </w:endnote>
  <w:endnote w:type="continuationNotice" w:id="1">
    <w:p w14:paraId="51E7587C" w14:textId="77777777" w:rsidR="00CA4DE8" w:rsidRDefault="00CA4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9D3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24 Walpole Park South, Unit 1 </w:t>
    </w:r>
    <w:sdt>
      <w:sdtPr>
        <w:tag w:val="goog_rdk_0"/>
        <w:id w:val="1900173231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Walpole, MA  02081 </w:t>
    </w:r>
    <w:sdt>
      <w:sdtPr>
        <w:tag w:val="goog_rdk_1"/>
        <w:id w:val="786632383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(800) 795-0817</w:t>
    </w:r>
  </w:p>
  <w:p w14:paraId="734A7970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279" w14:textId="77777777" w:rsidR="00CA4DE8" w:rsidRDefault="00CA4DE8">
      <w:r>
        <w:separator/>
      </w:r>
    </w:p>
  </w:footnote>
  <w:footnote w:type="continuationSeparator" w:id="0">
    <w:p w14:paraId="0CB1F2FE" w14:textId="77777777" w:rsidR="00CA4DE8" w:rsidRDefault="00CA4DE8">
      <w:r>
        <w:continuationSeparator/>
      </w:r>
    </w:p>
  </w:footnote>
  <w:footnote w:type="continuationNotice" w:id="1">
    <w:p w14:paraId="68F6670D" w14:textId="77777777" w:rsidR="00CA4DE8" w:rsidRDefault="00CA4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7C0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74B93A90" wp14:editId="01088B18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3" name="Picture 3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92102F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 Venue, Inc.</w:t>
    </w:r>
  </w:p>
  <w:p w14:paraId="37838DBA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 Walpole Park South, Unit 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4CE0EA51" w14:textId="77777777" w:rsidR="007A042F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 MA 02081</w:t>
    </w:r>
  </w:p>
  <w:p w14:paraId="6B8A05C8" w14:textId="77777777" w:rsidR="007A042F" w:rsidRDefault="007A042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9747">
    <w:abstractNumId w:val="0"/>
  </w:num>
  <w:num w:numId="2" w16cid:durableId="129802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2F"/>
    <w:rsid w:val="000062FD"/>
    <w:rsid w:val="00021865"/>
    <w:rsid w:val="00041FFE"/>
    <w:rsid w:val="0005371A"/>
    <w:rsid w:val="0005619C"/>
    <w:rsid w:val="00071C27"/>
    <w:rsid w:val="0007323A"/>
    <w:rsid w:val="00073780"/>
    <w:rsid w:val="000923E4"/>
    <w:rsid w:val="00092FF8"/>
    <w:rsid w:val="00094F34"/>
    <w:rsid w:val="000B5B21"/>
    <w:rsid w:val="000C250E"/>
    <w:rsid w:val="000F1DDA"/>
    <w:rsid w:val="000F3AEE"/>
    <w:rsid w:val="001415B9"/>
    <w:rsid w:val="0015160B"/>
    <w:rsid w:val="00161E36"/>
    <w:rsid w:val="00173D81"/>
    <w:rsid w:val="00181F4E"/>
    <w:rsid w:val="0018493E"/>
    <w:rsid w:val="001974AE"/>
    <w:rsid w:val="001C3B7B"/>
    <w:rsid w:val="001D0B95"/>
    <w:rsid w:val="001D1080"/>
    <w:rsid w:val="001D2385"/>
    <w:rsid w:val="001F0FCA"/>
    <w:rsid w:val="001F3BDD"/>
    <w:rsid w:val="001F4AF2"/>
    <w:rsid w:val="00207621"/>
    <w:rsid w:val="00264BBA"/>
    <w:rsid w:val="0026606A"/>
    <w:rsid w:val="002756F0"/>
    <w:rsid w:val="002830D5"/>
    <w:rsid w:val="002934A8"/>
    <w:rsid w:val="002977CB"/>
    <w:rsid w:val="002C0938"/>
    <w:rsid w:val="002C563E"/>
    <w:rsid w:val="002E34AA"/>
    <w:rsid w:val="002F5AFA"/>
    <w:rsid w:val="00306866"/>
    <w:rsid w:val="00356565"/>
    <w:rsid w:val="00375F8A"/>
    <w:rsid w:val="003858AA"/>
    <w:rsid w:val="003C13ED"/>
    <w:rsid w:val="00417257"/>
    <w:rsid w:val="00430F4B"/>
    <w:rsid w:val="00436BF8"/>
    <w:rsid w:val="004449CB"/>
    <w:rsid w:val="00456CEA"/>
    <w:rsid w:val="00480BF9"/>
    <w:rsid w:val="0048714D"/>
    <w:rsid w:val="0049050B"/>
    <w:rsid w:val="004D55A6"/>
    <w:rsid w:val="00505C14"/>
    <w:rsid w:val="00526891"/>
    <w:rsid w:val="00545933"/>
    <w:rsid w:val="00555C2C"/>
    <w:rsid w:val="005815DD"/>
    <w:rsid w:val="00595DB4"/>
    <w:rsid w:val="005A6052"/>
    <w:rsid w:val="005B27F5"/>
    <w:rsid w:val="005D3080"/>
    <w:rsid w:val="005E1A56"/>
    <w:rsid w:val="005E5FA3"/>
    <w:rsid w:val="0060152F"/>
    <w:rsid w:val="006321C9"/>
    <w:rsid w:val="00633C66"/>
    <w:rsid w:val="00641A23"/>
    <w:rsid w:val="0064693C"/>
    <w:rsid w:val="006670F2"/>
    <w:rsid w:val="00685B9F"/>
    <w:rsid w:val="006F72E1"/>
    <w:rsid w:val="00726034"/>
    <w:rsid w:val="00726FE0"/>
    <w:rsid w:val="00742E01"/>
    <w:rsid w:val="007A042F"/>
    <w:rsid w:val="007C44A5"/>
    <w:rsid w:val="007D004A"/>
    <w:rsid w:val="00806EF2"/>
    <w:rsid w:val="00825E6F"/>
    <w:rsid w:val="00837B38"/>
    <w:rsid w:val="00844084"/>
    <w:rsid w:val="008456B3"/>
    <w:rsid w:val="00867F97"/>
    <w:rsid w:val="008A0947"/>
    <w:rsid w:val="008A6A9D"/>
    <w:rsid w:val="008C0FF9"/>
    <w:rsid w:val="008D640A"/>
    <w:rsid w:val="008E3012"/>
    <w:rsid w:val="008E4ECC"/>
    <w:rsid w:val="008E737A"/>
    <w:rsid w:val="008F2835"/>
    <w:rsid w:val="009259DE"/>
    <w:rsid w:val="009318D5"/>
    <w:rsid w:val="009B31CB"/>
    <w:rsid w:val="009D6C0E"/>
    <w:rsid w:val="009E5B38"/>
    <w:rsid w:val="009E5BFA"/>
    <w:rsid w:val="009F110D"/>
    <w:rsid w:val="00A06B5D"/>
    <w:rsid w:val="00A12C1E"/>
    <w:rsid w:val="00A33B21"/>
    <w:rsid w:val="00A81528"/>
    <w:rsid w:val="00A87F97"/>
    <w:rsid w:val="00A912DA"/>
    <w:rsid w:val="00AC6D68"/>
    <w:rsid w:val="00AD71F8"/>
    <w:rsid w:val="00B70D87"/>
    <w:rsid w:val="00B8515D"/>
    <w:rsid w:val="00B9747F"/>
    <w:rsid w:val="00B97E4C"/>
    <w:rsid w:val="00BA44E8"/>
    <w:rsid w:val="00BC2029"/>
    <w:rsid w:val="00BD76D4"/>
    <w:rsid w:val="00BE0307"/>
    <w:rsid w:val="00BF0A9A"/>
    <w:rsid w:val="00BF4C45"/>
    <w:rsid w:val="00C013ED"/>
    <w:rsid w:val="00C04D0A"/>
    <w:rsid w:val="00C120BF"/>
    <w:rsid w:val="00C310DB"/>
    <w:rsid w:val="00C47076"/>
    <w:rsid w:val="00C5290D"/>
    <w:rsid w:val="00C8259A"/>
    <w:rsid w:val="00CA4DE8"/>
    <w:rsid w:val="00CF03AD"/>
    <w:rsid w:val="00D00FEC"/>
    <w:rsid w:val="00D0779D"/>
    <w:rsid w:val="00D229B7"/>
    <w:rsid w:val="00D272A3"/>
    <w:rsid w:val="00D8084B"/>
    <w:rsid w:val="00DF4EDF"/>
    <w:rsid w:val="00E00E8A"/>
    <w:rsid w:val="00E06965"/>
    <w:rsid w:val="00E61BE0"/>
    <w:rsid w:val="00E628D2"/>
    <w:rsid w:val="00E84937"/>
    <w:rsid w:val="00E93B4C"/>
    <w:rsid w:val="00E946CE"/>
    <w:rsid w:val="00E97802"/>
    <w:rsid w:val="00EA72E7"/>
    <w:rsid w:val="00EC07DC"/>
    <w:rsid w:val="00EC08E3"/>
    <w:rsid w:val="00ED0986"/>
    <w:rsid w:val="00F00610"/>
    <w:rsid w:val="00F243C9"/>
    <w:rsid w:val="00F31D48"/>
    <w:rsid w:val="00F36B6F"/>
    <w:rsid w:val="00F66DF4"/>
    <w:rsid w:val="00F803B5"/>
    <w:rsid w:val="00F86201"/>
    <w:rsid w:val="00FA29C9"/>
    <w:rsid w:val="00FB00B1"/>
    <w:rsid w:val="00FD19BE"/>
    <w:rsid w:val="00FE38B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3A68"/>
  <w15:docId w15:val="{BB881BA2-92FC-2D47-ADB1-73A72A2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ubs.li/Q011VLWW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ubs.ly/Q01Stj9H0" TargetMode="External"/><Relationship Id="rId17" Type="http://schemas.openxmlformats.org/officeDocument/2006/relationships/hyperlink" Target="https://hubs.ly/Q01Stj9H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s.ly/Q01Stj9H0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s.ly/Q01Stj9H0" TargetMode="External"/><Relationship Id="rId10" Type="http://schemas.openxmlformats.org/officeDocument/2006/relationships/hyperlink" Target="mailto:chris@rfvenue.com" TargetMode="External"/><Relationship Id="rId19" Type="http://schemas.openxmlformats.org/officeDocument/2006/relationships/hyperlink" Target="https://hubs.li/Q011VLWW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bs.li/Q011VLWW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zptlwre7MrI1ZEDEjCUXhph4Q==">CgMxLjAaKQoBMBIkCiIIB0IeChFRdWF0dHJvY2VudG8gU2FucxIJRmlyYSBNb25vGikKATESJAoiCAdCHgoRUXVhdHRyb2NlbnRvIFNhbnMSCUZpcmEgTW9ubzIIaC5namRneHM4AHIhMVFqRDF4b1daRkxhMFV1S2RfU3VGeTBub1pKcTF2Qkc5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4</cp:revision>
  <dcterms:created xsi:type="dcterms:W3CDTF">2023-06-06T17:22:00Z</dcterms:created>
  <dcterms:modified xsi:type="dcterms:W3CDTF">2023-06-07T21:33:00Z</dcterms:modified>
</cp:coreProperties>
</file>