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EDE8E4" w14:textId="1EA7069F" w:rsidR="00AB35A9" w:rsidRPr="001811BD" w:rsidRDefault="00025FDD" w:rsidP="00B55576">
      <w:pPr>
        <w:jc w:val="center"/>
        <w:rPr>
          <w:rFonts w:ascii="Arial" w:eastAsia="Arial" w:hAnsi="Arial" w:cs="Arial"/>
        </w:rPr>
      </w:pPr>
      <w:r w:rsidRPr="00A215FD">
        <w:rPr>
          <w:rFonts w:ascii="Arial" w:eastAsia="Arial" w:hAnsi="Arial" w:cs="Arial"/>
          <w:noProof/>
        </w:rPr>
        <w:drawing>
          <wp:inline distT="0" distB="0" distL="0" distR="0" wp14:anchorId="1794F243" wp14:editId="481EBE25">
            <wp:extent cx="3657600" cy="914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657600" cy="914400"/>
                    </a:xfrm>
                    <a:prstGeom prst="rect">
                      <a:avLst/>
                    </a:prstGeom>
                    <a:ln/>
                  </pic:spPr>
                </pic:pic>
              </a:graphicData>
            </a:graphic>
          </wp:inline>
        </w:drawing>
      </w:r>
    </w:p>
    <w:p w14:paraId="600C379C" w14:textId="77777777" w:rsidR="00AB35A9" w:rsidRPr="001811BD" w:rsidRDefault="00AB35A9">
      <w:pPr>
        <w:jc w:val="center"/>
        <w:rPr>
          <w:rFonts w:ascii="Arial" w:eastAsia="Arial" w:hAnsi="Arial" w:cs="Arial"/>
        </w:rPr>
      </w:pPr>
    </w:p>
    <w:p w14:paraId="4FBE5222" w14:textId="77777777" w:rsidR="00AB35A9" w:rsidRPr="001811BD" w:rsidRDefault="00025FDD" w:rsidP="006716D0">
      <w:pPr>
        <w:jc w:val="center"/>
        <w:rPr>
          <w:rFonts w:ascii="Arial" w:eastAsia="Arial" w:hAnsi="Arial" w:cs="Arial"/>
          <w:b/>
          <w:u w:val="single"/>
        </w:rPr>
      </w:pPr>
      <w:r w:rsidRPr="001811BD">
        <w:rPr>
          <w:rFonts w:ascii="Arial" w:eastAsia="Arial" w:hAnsi="Arial" w:cs="Arial"/>
          <w:b/>
          <w:u w:val="single"/>
        </w:rPr>
        <w:t>FOR IMMEDIATE RELEASE</w:t>
      </w:r>
    </w:p>
    <w:p w14:paraId="5361C2DC" w14:textId="77777777" w:rsidR="00AB35A9" w:rsidRPr="001811BD" w:rsidRDefault="00AB35A9" w:rsidP="006716D0">
      <w:pPr>
        <w:jc w:val="center"/>
        <w:rPr>
          <w:rFonts w:ascii="Arial" w:eastAsia="Arial" w:hAnsi="Arial" w:cs="Arial"/>
          <w:b/>
          <w:u w:val="single"/>
        </w:rPr>
      </w:pPr>
    </w:p>
    <w:p w14:paraId="6F8B0C25" w14:textId="30873471" w:rsidR="00201E0E" w:rsidRPr="00021848" w:rsidRDefault="00201E0E" w:rsidP="00201E0E">
      <w:pPr>
        <w:jc w:val="center"/>
        <w:rPr>
          <w:rFonts w:ascii="Arial" w:eastAsia="Arial" w:hAnsi="Arial" w:cs="Arial"/>
          <w:b/>
          <w:sz w:val="32"/>
          <w:szCs w:val="32"/>
        </w:rPr>
      </w:pPr>
      <w:r w:rsidRPr="00021848">
        <w:rPr>
          <w:rFonts w:ascii="Arial" w:eastAsia="Arial" w:hAnsi="Arial" w:cs="Arial"/>
          <w:b/>
          <w:sz w:val="32"/>
          <w:szCs w:val="32"/>
        </w:rPr>
        <w:t xml:space="preserve">Lorde’s Lollapalooza </w:t>
      </w:r>
      <w:r w:rsidR="003942EA">
        <w:rPr>
          <w:rFonts w:ascii="Arial" w:eastAsia="Arial" w:hAnsi="Arial" w:cs="Arial"/>
          <w:b/>
          <w:sz w:val="32"/>
          <w:szCs w:val="32"/>
        </w:rPr>
        <w:t>p</w:t>
      </w:r>
      <w:r w:rsidRPr="00021848">
        <w:rPr>
          <w:rFonts w:ascii="Arial" w:eastAsia="Arial" w:hAnsi="Arial" w:cs="Arial"/>
          <w:b/>
          <w:sz w:val="32"/>
          <w:szCs w:val="32"/>
        </w:rPr>
        <w:t xml:space="preserve">erformance </w:t>
      </w:r>
      <w:r w:rsidR="003942EA">
        <w:rPr>
          <w:rFonts w:ascii="Arial" w:eastAsia="Arial" w:hAnsi="Arial" w:cs="Arial"/>
          <w:b/>
          <w:sz w:val="32"/>
          <w:szCs w:val="32"/>
        </w:rPr>
        <w:t>h</w:t>
      </w:r>
      <w:r w:rsidRPr="00021848">
        <w:rPr>
          <w:rFonts w:ascii="Arial" w:eastAsia="Arial" w:hAnsi="Arial" w:cs="Arial"/>
          <w:b/>
          <w:sz w:val="32"/>
          <w:szCs w:val="32"/>
        </w:rPr>
        <w:t xml:space="preserve">ighlights the </w:t>
      </w:r>
      <w:r w:rsidR="003942EA">
        <w:rPr>
          <w:rFonts w:ascii="Arial" w:eastAsia="Arial" w:hAnsi="Arial" w:cs="Arial"/>
          <w:b/>
          <w:sz w:val="32"/>
          <w:szCs w:val="32"/>
        </w:rPr>
        <w:t>g</w:t>
      </w:r>
      <w:r w:rsidRPr="00021848">
        <w:rPr>
          <w:rFonts w:ascii="Arial" w:eastAsia="Arial" w:hAnsi="Arial" w:cs="Arial"/>
          <w:b/>
          <w:sz w:val="32"/>
          <w:szCs w:val="32"/>
        </w:rPr>
        <w:t xml:space="preserve">rowing </w:t>
      </w:r>
      <w:r w:rsidR="003942EA">
        <w:rPr>
          <w:rFonts w:ascii="Arial" w:eastAsia="Arial" w:hAnsi="Arial" w:cs="Arial"/>
          <w:b/>
          <w:sz w:val="32"/>
          <w:szCs w:val="32"/>
        </w:rPr>
        <w:t>emphasis on</w:t>
      </w:r>
      <w:r w:rsidRPr="00021848">
        <w:rPr>
          <w:rFonts w:ascii="Arial" w:eastAsia="Arial" w:hAnsi="Arial" w:cs="Arial"/>
          <w:b/>
          <w:sz w:val="32"/>
          <w:szCs w:val="32"/>
        </w:rPr>
        <w:t xml:space="preserve"> </w:t>
      </w:r>
      <w:r w:rsidR="003942EA">
        <w:rPr>
          <w:rFonts w:ascii="Arial" w:eastAsia="Arial" w:hAnsi="Arial" w:cs="Arial"/>
          <w:b/>
          <w:sz w:val="32"/>
          <w:szCs w:val="32"/>
        </w:rPr>
        <w:t>h</w:t>
      </w:r>
      <w:r w:rsidRPr="00021848">
        <w:rPr>
          <w:rFonts w:ascii="Arial" w:eastAsia="Arial" w:hAnsi="Arial" w:cs="Arial"/>
          <w:b/>
          <w:sz w:val="32"/>
          <w:szCs w:val="32"/>
        </w:rPr>
        <w:t xml:space="preserve">earing </w:t>
      </w:r>
      <w:r w:rsidR="003942EA">
        <w:rPr>
          <w:rFonts w:ascii="Arial" w:eastAsia="Arial" w:hAnsi="Arial" w:cs="Arial"/>
          <w:b/>
          <w:sz w:val="32"/>
          <w:szCs w:val="32"/>
        </w:rPr>
        <w:t>h</w:t>
      </w:r>
      <w:r w:rsidRPr="00021848">
        <w:rPr>
          <w:rFonts w:ascii="Arial" w:eastAsia="Arial" w:hAnsi="Arial" w:cs="Arial"/>
          <w:b/>
          <w:sz w:val="32"/>
          <w:szCs w:val="32"/>
        </w:rPr>
        <w:t xml:space="preserve">ealth </w:t>
      </w:r>
      <w:r w:rsidR="003942EA">
        <w:rPr>
          <w:rFonts w:ascii="Arial" w:eastAsia="Arial" w:hAnsi="Arial" w:cs="Arial"/>
          <w:b/>
          <w:sz w:val="32"/>
          <w:szCs w:val="32"/>
        </w:rPr>
        <w:t>for</w:t>
      </w:r>
      <w:r w:rsidR="003942EA" w:rsidRPr="00021848">
        <w:rPr>
          <w:rFonts w:ascii="Arial" w:eastAsia="Arial" w:hAnsi="Arial" w:cs="Arial"/>
          <w:b/>
          <w:sz w:val="32"/>
          <w:szCs w:val="32"/>
        </w:rPr>
        <w:t xml:space="preserve"> </w:t>
      </w:r>
      <w:r w:rsidR="003942EA">
        <w:rPr>
          <w:rFonts w:ascii="Arial" w:eastAsia="Arial" w:hAnsi="Arial" w:cs="Arial"/>
          <w:b/>
          <w:sz w:val="32"/>
          <w:szCs w:val="32"/>
        </w:rPr>
        <w:t>t</w:t>
      </w:r>
      <w:r w:rsidRPr="00021848">
        <w:rPr>
          <w:rFonts w:ascii="Arial" w:eastAsia="Arial" w:hAnsi="Arial" w:cs="Arial"/>
          <w:b/>
          <w:sz w:val="32"/>
          <w:szCs w:val="32"/>
        </w:rPr>
        <w:t xml:space="preserve">oday’s </w:t>
      </w:r>
      <w:r w:rsidR="003942EA">
        <w:rPr>
          <w:rFonts w:ascii="Arial" w:eastAsia="Arial" w:hAnsi="Arial" w:cs="Arial"/>
          <w:b/>
          <w:sz w:val="32"/>
          <w:szCs w:val="32"/>
        </w:rPr>
        <w:t>c</w:t>
      </w:r>
      <w:r w:rsidRPr="00021848">
        <w:rPr>
          <w:rFonts w:ascii="Arial" w:eastAsia="Arial" w:hAnsi="Arial" w:cs="Arial"/>
          <w:b/>
          <w:sz w:val="32"/>
          <w:szCs w:val="32"/>
        </w:rPr>
        <w:t xml:space="preserve">oncert </w:t>
      </w:r>
      <w:r w:rsidR="003942EA">
        <w:rPr>
          <w:rFonts w:ascii="Arial" w:eastAsia="Arial" w:hAnsi="Arial" w:cs="Arial"/>
          <w:b/>
          <w:sz w:val="32"/>
          <w:szCs w:val="32"/>
        </w:rPr>
        <w:t>t</w:t>
      </w:r>
      <w:r w:rsidRPr="00021848">
        <w:rPr>
          <w:rFonts w:ascii="Arial" w:eastAsia="Arial" w:hAnsi="Arial" w:cs="Arial"/>
          <w:b/>
          <w:sz w:val="32"/>
          <w:szCs w:val="32"/>
        </w:rPr>
        <w:t>ours</w:t>
      </w:r>
    </w:p>
    <w:p w14:paraId="30766275" w14:textId="445DEAA4" w:rsidR="00193C3F" w:rsidRPr="00193C3F" w:rsidRDefault="00193C3F" w:rsidP="00193C3F">
      <w:pPr>
        <w:jc w:val="center"/>
        <w:rPr>
          <w:rFonts w:ascii="Arial" w:eastAsia="Arial" w:hAnsi="Arial" w:cs="Arial"/>
          <w:b/>
          <w:bCs/>
          <w:sz w:val="32"/>
          <w:szCs w:val="32"/>
        </w:rPr>
      </w:pPr>
    </w:p>
    <w:p w14:paraId="12A7D9E2" w14:textId="77777777" w:rsidR="001B1751" w:rsidRPr="001811BD" w:rsidRDefault="001B1751" w:rsidP="006716D0">
      <w:pPr>
        <w:jc w:val="center"/>
        <w:rPr>
          <w:rFonts w:ascii="Arial" w:eastAsia="Arial" w:hAnsi="Arial" w:cs="Arial"/>
          <w:b/>
          <w:sz w:val="32"/>
          <w:szCs w:val="32"/>
        </w:rPr>
      </w:pPr>
    </w:p>
    <w:p w14:paraId="471123F3" w14:textId="00D858E2" w:rsidR="006716D0" w:rsidRDefault="002F03C9" w:rsidP="00021848">
      <w:pPr>
        <w:jc w:val="center"/>
        <w:rPr>
          <w:rFonts w:ascii="Arial" w:eastAsia="Arial" w:hAnsi="Arial" w:cs="Arial"/>
          <w:i/>
          <w:iCs/>
        </w:rPr>
      </w:pPr>
      <w:r w:rsidRPr="00650A98">
        <w:rPr>
          <w:rFonts w:ascii="Arial" w:eastAsia="Arial" w:hAnsi="Arial" w:cs="Arial"/>
        </w:rPr>
        <w:t>—</w:t>
      </w:r>
      <w:r w:rsidR="001811BD" w:rsidRPr="001811BD">
        <w:rPr>
          <w:rFonts w:ascii="Arial" w:eastAsia="Arial" w:hAnsi="Arial" w:cs="Arial"/>
        </w:rPr>
        <w:t xml:space="preserve"> </w:t>
      </w:r>
      <w:r w:rsidR="00201E0E" w:rsidRPr="00021848">
        <w:rPr>
          <w:rFonts w:ascii="Arial" w:eastAsia="Arial" w:hAnsi="Arial" w:cs="Arial"/>
          <w:i/>
          <w:iCs/>
        </w:rPr>
        <w:t xml:space="preserve">Monitor engineer Kevin Glendinning discusses nearly three decades with </w:t>
      </w:r>
      <w:proofErr w:type="spellStart"/>
      <w:r w:rsidR="00201E0E" w:rsidRPr="00021848">
        <w:rPr>
          <w:rFonts w:ascii="Arial" w:eastAsia="Arial" w:hAnsi="Arial" w:cs="Arial"/>
          <w:i/>
          <w:iCs/>
        </w:rPr>
        <w:t>Sensaphonics</w:t>
      </w:r>
      <w:proofErr w:type="spellEnd"/>
      <w:r w:rsidR="00201E0E" w:rsidRPr="00021848">
        <w:rPr>
          <w:rFonts w:ascii="Arial" w:eastAsia="Arial" w:hAnsi="Arial" w:cs="Arial"/>
          <w:i/>
          <w:iCs/>
        </w:rPr>
        <w:t xml:space="preserve"> as the entire Lorde touring production embraces hearing conservation through custom in-ear monitors, hearing protection and sound exposure monitoring</w:t>
      </w:r>
      <w:r w:rsidR="00021848" w:rsidRPr="00021848">
        <w:rPr>
          <w:rFonts w:ascii="Arial" w:eastAsia="Arial" w:hAnsi="Arial" w:cs="Arial"/>
          <w:i/>
          <w:iCs/>
        </w:rPr>
        <w:t xml:space="preserve"> </w:t>
      </w:r>
      <w:r w:rsidR="006716D0" w:rsidRPr="00021848">
        <w:rPr>
          <w:rFonts w:ascii="Arial" w:eastAsia="Arial" w:hAnsi="Arial" w:cs="Arial"/>
          <w:i/>
          <w:iCs/>
        </w:rPr>
        <w:t>—</w:t>
      </w:r>
    </w:p>
    <w:p w14:paraId="552F661D" w14:textId="5E5CA68F" w:rsidR="00021848" w:rsidRPr="00021848" w:rsidRDefault="00021848" w:rsidP="0015567E">
      <w:pPr>
        <w:rPr>
          <w:rFonts w:ascii="Arial" w:eastAsia="Arial" w:hAnsi="Arial" w:cs="Arial"/>
          <w:i/>
          <w:iCs/>
        </w:rPr>
      </w:pPr>
    </w:p>
    <w:p w14:paraId="5AE66D0A" w14:textId="26B5F643" w:rsidR="00AB35A9" w:rsidRPr="001811BD" w:rsidRDefault="00AB35A9">
      <w:pPr>
        <w:rPr>
          <w:rFonts w:ascii="Arial" w:eastAsia="Arial" w:hAnsi="Arial" w:cs="Arial"/>
        </w:rPr>
      </w:pPr>
    </w:p>
    <w:p w14:paraId="777CED1E" w14:textId="5F12FFEF" w:rsidR="00201E0E" w:rsidRPr="00201E0E" w:rsidRDefault="00025FDD" w:rsidP="00201E0E">
      <w:pPr>
        <w:rPr>
          <w:rFonts w:ascii="Arial" w:eastAsia="Arial" w:hAnsi="Arial" w:cs="Arial"/>
          <w:bCs/>
        </w:rPr>
      </w:pPr>
      <w:r w:rsidRPr="001811BD">
        <w:rPr>
          <w:rFonts w:ascii="Arial" w:eastAsia="Arial" w:hAnsi="Arial" w:cs="Arial"/>
          <w:b/>
        </w:rPr>
        <w:t>Chicago, IL,</w:t>
      </w:r>
      <w:r w:rsidR="00A731DF" w:rsidRPr="001811BD">
        <w:rPr>
          <w:rFonts w:ascii="Arial" w:eastAsia="Arial" w:hAnsi="Arial" w:cs="Arial"/>
          <w:b/>
        </w:rPr>
        <w:t xml:space="preserve"> </w:t>
      </w:r>
      <w:r w:rsidR="00021848">
        <w:rPr>
          <w:rFonts w:ascii="Arial" w:eastAsia="Arial" w:hAnsi="Arial" w:cs="Arial"/>
          <w:b/>
        </w:rPr>
        <w:t xml:space="preserve">August </w:t>
      </w:r>
      <w:r w:rsidR="0081633F">
        <w:rPr>
          <w:rFonts w:ascii="Arial" w:eastAsia="Arial" w:hAnsi="Arial" w:cs="Arial"/>
          <w:b/>
        </w:rPr>
        <w:t>11</w:t>
      </w:r>
      <w:r w:rsidRPr="001811BD">
        <w:rPr>
          <w:rFonts w:ascii="Arial" w:eastAsia="Arial" w:hAnsi="Arial" w:cs="Arial"/>
          <w:b/>
        </w:rPr>
        <w:t>, 202</w:t>
      </w:r>
      <w:r w:rsidR="00D52043" w:rsidRPr="001811BD">
        <w:rPr>
          <w:rFonts w:ascii="Arial" w:eastAsia="Arial" w:hAnsi="Arial" w:cs="Arial"/>
          <w:b/>
        </w:rPr>
        <w:t>6</w:t>
      </w:r>
      <w:r w:rsidRPr="001811BD">
        <w:rPr>
          <w:rFonts w:ascii="Arial" w:eastAsia="Arial" w:hAnsi="Arial" w:cs="Arial"/>
          <w:bCs/>
        </w:rPr>
        <w:t xml:space="preserve"> –</w:t>
      </w:r>
      <w:r w:rsidR="0015567E">
        <w:rPr>
          <w:rFonts w:ascii="Arial" w:eastAsia="Arial" w:hAnsi="Arial" w:cs="Arial"/>
          <w:bCs/>
        </w:rPr>
        <w:t xml:space="preserve"> </w:t>
      </w:r>
      <w:r w:rsidR="00201E0E" w:rsidRPr="00201E0E">
        <w:rPr>
          <w:rFonts w:ascii="Arial" w:eastAsia="Arial" w:hAnsi="Arial" w:cs="Arial"/>
          <w:bCs/>
        </w:rPr>
        <w:t>As Lorde returned to Lollapalooza to headline opening night of the festival, delivering one of the weekend’s most celebrated performances</w:t>
      </w:r>
      <w:r w:rsidR="005B651E">
        <w:rPr>
          <w:rFonts w:ascii="Arial" w:eastAsia="Arial" w:hAnsi="Arial" w:cs="Arial"/>
          <w:bCs/>
        </w:rPr>
        <w:t xml:space="preserve"> (</w:t>
      </w:r>
      <w:r w:rsidR="00201E0E" w:rsidRPr="00201E0E">
        <w:rPr>
          <w:rFonts w:ascii="Arial" w:eastAsia="Arial" w:hAnsi="Arial" w:cs="Arial"/>
          <w:bCs/>
        </w:rPr>
        <w:t>including a surprise onstage reunion with Charli XCX</w:t>
      </w:r>
      <w:r w:rsidR="005B651E">
        <w:rPr>
          <w:rFonts w:ascii="Arial" w:eastAsia="Arial" w:hAnsi="Arial" w:cs="Arial"/>
          <w:bCs/>
        </w:rPr>
        <w:t>)</w:t>
      </w:r>
      <w:r w:rsidR="0015567E">
        <w:rPr>
          <w:rFonts w:ascii="Arial" w:eastAsia="Arial" w:hAnsi="Arial" w:cs="Arial"/>
          <w:bCs/>
        </w:rPr>
        <w:t xml:space="preserve">, </w:t>
      </w:r>
      <w:r w:rsidR="00201E0E" w:rsidRPr="00201E0E">
        <w:rPr>
          <w:rFonts w:ascii="Arial" w:eastAsia="Arial" w:hAnsi="Arial" w:cs="Arial"/>
          <w:bCs/>
        </w:rPr>
        <w:t>another story was unfolding behind the scenes. While thousands of fans focused on the music, monitor engineer Kevin Glendinning and the production team were focused on something equally critical: ensuring everyone on stage could hear clearly while protecting the hearing they depend on every day.</w:t>
      </w:r>
    </w:p>
    <w:p w14:paraId="73E0D6D3" w14:textId="77777777" w:rsidR="00201E0E" w:rsidRDefault="00201E0E" w:rsidP="00201E0E">
      <w:pPr>
        <w:rPr>
          <w:rFonts w:ascii="Arial" w:eastAsia="Arial" w:hAnsi="Arial" w:cs="Arial"/>
          <w:bCs/>
        </w:rPr>
      </w:pPr>
    </w:p>
    <w:p w14:paraId="0EA192C9" w14:textId="526BF48B" w:rsidR="00201E0E" w:rsidRDefault="00201E0E" w:rsidP="00201E0E">
      <w:pPr>
        <w:rPr>
          <w:rFonts w:ascii="Arial" w:eastAsia="Arial" w:hAnsi="Arial" w:cs="Arial"/>
          <w:bCs/>
        </w:rPr>
      </w:pPr>
      <w:r w:rsidRPr="00201E0E">
        <w:rPr>
          <w:rFonts w:ascii="Arial" w:eastAsia="Arial" w:hAnsi="Arial" w:cs="Arial"/>
          <w:bCs/>
        </w:rPr>
        <w:t xml:space="preserve">For Glendinning, hearing conservation has never been </w:t>
      </w:r>
      <w:r w:rsidR="000B3FA1">
        <w:rPr>
          <w:rFonts w:ascii="Arial" w:eastAsia="Arial" w:hAnsi="Arial" w:cs="Arial"/>
          <w:bCs/>
        </w:rPr>
        <w:t xml:space="preserve">a </w:t>
      </w:r>
      <w:r w:rsidRPr="00201E0E">
        <w:rPr>
          <w:rFonts w:ascii="Arial" w:eastAsia="Arial" w:hAnsi="Arial" w:cs="Arial"/>
          <w:bCs/>
        </w:rPr>
        <w:t>separate</w:t>
      </w:r>
      <w:r w:rsidR="000B3FA1">
        <w:rPr>
          <w:rFonts w:ascii="Arial" w:eastAsia="Arial" w:hAnsi="Arial" w:cs="Arial"/>
          <w:bCs/>
        </w:rPr>
        <w:t xml:space="preserve"> issue</w:t>
      </w:r>
      <w:r w:rsidRPr="00201E0E">
        <w:rPr>
          <w:rFonts w:ascii="Arial" w:eastAsia="Arial" w:hAnsi="Arial" w:cs="Arial"/>
          <w:bCs/>
        </w:rPr>
        <w:t xml:space="preserve"> from great sound. A longtime </w:t>
      </w:r>
      <w:proofErr w:type="spellStart"/>
      <w:r w:rsidRPr="00201E0E">
        <w:rPr>
          <w:rFonts w:ascii="Arial" w:eastAsia="Arial" w:hAnsi="Arial" w:cs="Arial"/>
          <w:bCs/>
        </w:rPr>
        <w:t>Sensaphonics</w:t>
      </w:r>
      <w:proofErr w:type="spellEnd"/>
      <w:r w:rsidRPr="00201E0E">
        <w:rPr>
          <w:rFonts w:ascii="Arial" w:eastAsia="Arial" w:hAnsi="Arial" w:cs="Arial"/>
          <w:bCs/>
        </w:rPr>
        <w:t xml:space="preserve"> user whose relationship with the company spans nearly three decades, he continues to rely on </w:t>
      </w:r>
      <w:proofErr w:type="spellStart"/>
      <w:r w:rsidRPr="00201E0E">
        <w:rPr>
          <w:rFonts w:ascii="Arial" w:eastAsia="Arial" w:hAnsi="Arial" w:cs="Arial"/>
          <w:bCs/>
        </w:rPr>
        <w:t>Sensaphonics</w:t>
      </w:r>
      <w:proofErr w:type="spellEnd"/>
      <w:r w:rsidRPr="00201E0E">
        <w:rPr>
          <w:rFonts w:ascii="Arial" w:eastAsia="Arial" w:hAnsi="Arial" w:cs="Arial"/>
          <w:bCs/>
        </w:rPr>
        <w:t xml:space="preserve"> custom in-ear monitors while mixing Lorde’s performances, with the artist herself performing through </w:t>
      </w:r>
      <w:proofErr w:type="spellStart"/>
      <w:r w:rsidRPr="00201E0E">
        <w:rPr>
          <w:rFonts w:ascii="Arial" w:eastAsia="Arial" w:hAnsi="Arial" w:cs="Arial"/>
          <w:bCs/>
        </w:rPr>
        <w:t>Sensaphonics</w:t>
      </w:r>
      <w:proofErr w:type="spellEnd"/>
      <w:r w:rsidRPr="00201E0E">
        <w:rPr>
          <w:rFonts w:ascii="Arial" w:eastAsia="Arial" w:hAnsi="Arial" w:cs="Arial"/>
          <w:bCs/>
        </w:rPr>
        <w:t xml:space="preserve"> 2MAX dual-driver custom in-ear monitors.</w:t>
      </w:r>
    </w:p>
    <w:p w14:paraId="3AAB2E58" w14:textId="77777777" w:rsidR="00201E0E" w:rsidRPr="00201E0E" w:rsidRDefault="00201E0E" w:rsidP="00201E0E">
      <w:pPr>
        <w:rPr>
          <w:rFonts w:ascii="Arial" w:eastAsia="Arial" w:hAnsi="Arial" w:cs="Arial"/>
          <w:bCs/>
        </w:rPr>
      </w:pPr>
    </w:p>
    <w:p w14:paraId="6788D84C" w14:textId="168AD57A" w:rsidR="00201E0E" w:rsidRPr="00201E0E" w:rsidRDefault="00201E0E" w:rsidP="00201E0E">
      <w:pPr>
        <w:rPr>
          <w:rFonts w:ascii="Arial" w:eastAsia="Arial" w:hAnsi="Arial" w:cs="Arial"/>
          <w:bCs/>
        </w:rPr>
      </w:pPr>
      <w:r w:rsidRPr="00201E0E">
        <w:rPr>
          <w:rFonts w:ascii="Arial" w:eastAsia="Arial" w:hAnsi="Arial" w:cs="Arial"/>
          <w:bCs/>
        </w:rPr>
        <w:t xml:space="preserve">“I have had an involvement with </w:t>
      </w:r>
      <w:proofErr w:type="spellStart"/>
      <w:r w:rsidRPr="00201E0E">
        <w:rPr>
          <w:rFonts w:ascii="Arial" w:eastAsia="Arial" w:hAnsi="Arial" w:cs="Arial"/>
          <w:bCs/>
        </w:rPr>
        <w:t>Sensaphonics</w:t>
      </w:r>
      <w:proofErr w:type="spellEnd"/>
      <w:r w:rsidRPr="00201E0E">
        <w:rPr>
          <w:rFonts w:ascii="Arial" w:eastAsia="Arial" w:hAnsi="Arial" w:cs="Arial"/>
          <w:bCs/>
        </w:rPr>
        <w:t xml:space="preserve"> since ’97,” says Glendinning. “As a patient, a client and customer, it’s been amazing to see their success in the 40-plus years in the IEM and audiology community. Dr.</w:t>
      </w:r>
      <w:r w:rsidR="005B651E">
        <w:rPr>
          <w:rFonts w:ascii="Arial" w:eastAsia="Arial" w:hAnsi="Arial" w:cs="Arial"/>
          <w:bCs/>
        </w:rPr>
        <w:t xml:space="preserve"> </w:t>
      </w:r>
      <w:r w:rsidRPr="00201E0E">
        <w:rPr>
          <w:rFonts w:ascii="Arial" w:eastAsia="Arial" w:hAnsi="Arial" w:cs="Arial"/>
          <w:bCs/>
        </w:rPr>
        <w:t>Santucci and his illustrious staff in Chicago are just phenomenal.”</w:t>
      </w:r>
    </w:p>
    <w:p w14:paraId="140C5D1B" w14:textId="77777777" w:rsidR="00201E0E" w:rsidRDefault="00201E0E" w:rsidP="00201E0E">
      <w:pPr>
        <w:rPr>
          <w:rFonts w:ascii="Arial" w:eastAsia="Arial" w:hAnsi="Arial" w:cs="Arial"/>
          <w:bCs/>
        </w:rPr>
      </w:pPr>
    </w:p>
    <w:p w14:paraId="07DECD0E" w14:textId="541DBDEF" w:rsidR="00201E0E" w:rsidRPr="00201E0E" w:rsidRDefault="00201E0E" w:rsidP="00201E0E">
      <w:pPr>
        <w:rPr>
          <w:rFonts w:ascii="Arial" w:eastAsia="Arial" w:hAnsi="Arial" w:cs="Arial"/>
          <w:bCs/>
        </w:rPr>
      </w:pPr>
      <w:r w:rsidRPr="00201E0E">
        <w:rPr>
          <w:rFonts w:ascii="Arial" w:eastAsia="Arial" w:hAnsi="Arial" w:cs="Arial"/>
          <w:bCs/>
        </w:rPr>
        <w:t xml:space="preserve">While many assume today’s stadium and festival productions require increasingly complex multi-driver monitor systems, Lorde’s touring setup demonstrates a different philosophy. Throughout her career she has continued to perform with </w:t>
      </w:r>
      <w:proofErr w:type="spellStart"/>
      <w:r w:rsidRPr="00201E0E">
        <w:rPr>
          <w:rFonts w:ascii="Arial" w:eastAsia="Arial" w:hAnsi="Arial" w:cs="Arial"/>
          <w:bCs/>
        </w:rPr>
        <w:t>Sensaphonics</w:t>
      </w:r>
      <w:proofErr w:type="spellEnd"/>
      <w:r w:rsidRPr="00201E0E">
        <w:rPr>
          <w:rFonts w:ascii="Arial" w:eastAsia="Arial" w:hAnsi="Arial" w:cs="Arial"/>
          <w:bCs/>
        </w:rPr>
        <w:t xml:space="preserve"> 2MAX dual-driver custom in-ear monitors, illustrating that effective monitoring depends less on driver count than on achieving exceptional isolation and an accurate, reliable monitor mix.</w:t>
      </w:r>
    </w:p>
    <w:p w14:paraId="31C4DD93" w14:textId="77777777" w:rsidR="00201E0E" w:rsidRDefault="00201E0E" w:rsidP="00201E0E">
      <w:pPr>
        <w:rPr>
          <w:rFonts w:ascii="Arial" w:eastAsia="Arial" w:hAnsi="Arial" w:cs="Arial"/>
          <w:bCs/>
        </w:rPr>
      </w:pPr>
    </w:p>
    <w:p w14:paraId="096D45B7" w14:textId="395CA223" w:rsidR="00201E0E" w:rsidRPr="00201E0E" w:rsidRDefault="00201E0E" w:rsidP="00201E0E">
      <w:pPr>
        <w:rPr>
          <w:rFonts w:ascii="Arial" w:eastAsia="Arial" w:hAnsi="Arial" w:cs="Arial"/>
          <w:bCs/>
        </w:rPr>
      </w:pPr>
      <w:r w:rsidRPr="00201E0E">
        <w:rPr>
          <w:rFonts w:ascii="Arial" w:eastAsia="Arial" w:hAnsi="Arial" w:cs="Arial"/>
          <w:bCs/>
        </w:rPr>
        <w:t xml:space="preserve">That philosophy reflects the foundation of </w:t>
      </w:r>
      <w:proofErr w:type="spellStart"/>
      <w:r w:rsidRPr="00201E0E">
        <w:rPr>
          <w:rFonts w:ascii="Arial" w:eastAsia="Arial" w:hAnsi="Arial" w:cs="Arial"/>
          <w:bCs/>
        </w:rPr>
        <w:t>Sensaphonics</w:t>
      </w:r>
      <w:proofErr w:type="spellEnd"/>
      <w:r w:rsidRPr="00201E0E">
        <w:rPr>
          <w:rFonts w:ascii="Arial" w:eastAsia="Arial" w:hAnsi="Arial" w:cs="Arial"/>
          <w:bCs/>
        </w:rPr>
        <w:t>’ design approach. Rather than simply increasing output, the company’s soft medical-grade silicone earpieces are engineered to create a deeper, more consistent acoustic seal that maximizes passive isolation from stage noise. Independent testing has documented average broadband isolation of approximately 37 dB, allowing performers to hear greater detail in their monitor mixes while often listening at lower, safer volume levels.</w:t>
      </w:r>
    </w:p>
    <w:p w14:paraId="717802FA" w14:textId="77777777" w:rsidR="00201E0E" w:rsidRDefault="00201E0E" w:rsidP="00201E0E">
      <w:pPr>
        <w:rPr>
          <w:rFonts w:ascii="Arial" w:eastAsia="Arial" w:hAnsi="Arial" w:cs="Arial"/>
          <w:bCs/>
        </w:rPr>
      </w:pPr>
    </w:p>
    <w:p w14:paraId="401836BA" w14:textId="0CFA3B06" w:rsidR="00201E0E" w:rsidRDefault="00201E0E" w:rsidP="00201E0E">
      <w:pPr>
        <w:rPr>
          <w:rFonts w:ascii="Arial" w:eastAsia="Arial" w:hAnsi="Arial" w:cs="Arial"/>
          <w:bCs/>
        </w:rPr>
      </w:pPr>
      <w:r w:rsidRPr="00201E0E">
        <w:rPr>
          <w:rFonts w:ascii="Arial" w:eastAsia="Arial" w:hAnsi="Arial" w:cs="Arial"/>
          <w:bCs/>
        </w:rPr>
        <w:lastRenderedPageBreak/>
        <w:t xml:space="preserve">“The biggest misconception is that simply wearing in-ear monitors automatically protects your hearing,” says </w:t>
      </w:r>
      <w:r w:rsidR="0015567E" w:rsidRPr="0015567E">
        <w:rPr>
          <w:rFonts w:ascii="Arial" w:eastAsia="Arial" w:hAnsi="Arial" w:cs="Arial"/>
          <w:bCs/>
        </w:rPr>
        <w:t xml:space="preserve">Dr. Michael Santucci, </w:t>
      </w:r>
      <w:proofErr w:type="spellStart"/>
      <w:r w:rsidR="0015567E" w:rsidRPr="0015567E">
        <w:rPr>
          <w:rFonts w:ascii="Arial" w:eastAsia="Arial" w:hAnsi="Arial" w:cs="Arial"/>
          <w:bCs/>
        </w:rPr>
        <w:t>Au.D</w:t>
      </w:r>
      <w:proofErr w:type="spellEnd"/>
      <w:r w:rsidR="0015567E" w:rsidRPr="0015567E">
        <w:rPr>
          <w:rFonts w:ascii="Arial" w:eastAsia="Arial" w:hAnsi="Arial" w:cs="Arial"/>
          <w:bCs/>
        </w:rPr>
        <w:t>.</w:t>
      </w:r>
      <w:r w:rsidRPr="00201E0E">
        <w:rPr>
          <w:rFonts w:ascii="Arial" w:eastAsia="Arial" w:hAnsi="Arial" w:cs="Arial"/>
          <w:bCs/>
        </w:rPr>
        <w:t xml:space="preserve">, founder and President of </w:t>
      </w:r>
      <w:proofErr w:type="spellStart"/>
      <w:r w:rsidRPr="00201E0E">
        <w:rPr>
          <w:rFonts w:ascii="Arial" w:eastAsia="Arial" w:hAnsi="Arial" w:cs="Arial"/>
          <w:bCs/>
        </w:rPr>
        <w:t>Sensaphonics</w:t>
      </w:r>
      <w:proofErr w:type="spellEnd"/>
      <w:r w:rsidRPr="00201E0E">
        <w:rPr>
          <w:rFonts w:ascii="Arial" w:eastAsia="Arial" w:hAnsi="Arial" w:cs="Arial"/>
          <w:bCs/>
        </w:rPr>
        <w:t>. “The goal is to create an accurate monitor mix that musicians can hear clearly without excessive volume. Proper fit, isolation and education all work together to help artists make better listening decisions throughout their careers.”</w:t>
      </w:r>
    </w:p>
    <w:p w14:paraId="2889E74F" w14:textId="77777777" w:rsidR="00201E0E" w:rsidRPr="00201E0E" w:rsidRDefault="00201E0E" w:rsidP="00201E0E">
      <w:pPr>
        <w:rPr>
          <w:rFonts w:ascii="Arial" w:eastAsia="Arial" w:hAnsi="Arial" w:cs="Arial"/>
          <w:bCs/>
        </w:rPr>
      </w:pPr>
    </w:p>
    <w:p w14:paraId="7BF84EB7" w14:textId="77777777" w:rsidR="00201E0E" w:rsidRDefault="00201E0E" w:rsidP="00201E0E">
      <w:pPr>
        <w:rPr>
          <w:rFonts w:ascii="Arial" w:eastAsia="Arial" w:hAnsi="Arial" w:cs="Arial"/>
          <w:bCs/>
        </w:rPr>
      </w:pPr>
      <w:r w:rsidRPr="00201E0E">
        <w:rPr>
          <w:rFonts w:ascii="Arial" w:eastAsia="Arial" w:hAnsi="Arial" w:cs="Arial"/>
          <w:bCs/>
        </w:rPr>
        <w:t xml:space="preserve">That commitment extends beyond the artist. Throughout the current Lorde tour, the production has embraced hearing conservation across the entire performance team. Along with custom </w:t>
      </w:r>
      <w:proofErr w:type="spellStart"/>
      <w:r w:rsidRPr="00201E0E">
        <w:rPr>
          <w:rFonts w:ascii="Arial" w:eastAsia="Arial" w:hAnsi="Arial" w:cs="Arial"/>
          <w:bCs/>
        </w:rPr>
        <w:t>Sensaphonics</w:t>
      </w:r>
      <w:proofErr w:type="spellEnd"/>
      <w:r w:rsidRPr="00201E0E">
        <w:rPr>
          <w:rFonts w:ascii="Arial" w:eastAsia="Arial" w:hAnsi="Arial" w:cs="Arial"/>
          <w:bCs/>
        </w:rPr>
        <w:t xml:space="preserve"> in-ear monitors, the tour is utilizing the </w:t>
      </w:r>
      <w:proofErr w:type="spellStart"/>
      <w:r w:rsidRPr="00201E0E">
        <w:rPr>
          <w:rFonts w:ascii="Arial" w:eastAsia="Arial" w:hAnsi="Arial" w:cs="Arial"/>
          <w:bCs/>
        </w:rPr>
        <w:t>Sensaphonics</w:t>
      </w:r>
      <w:proofErr w:type="spellEnd"/>
      <w:r w:rsidRPr="00201E0E">
        <w:rPr>
          <w:rFonts w:ascii="Arial" w:eastAsia="Arial" w:hAnsi="Arial" w:cs="Arial"/>
          <w:bCs/>
        </w:rPr>
        <w:t xml:space="preserve"> dB Check Pro sound level analyzer to monitor sound exposure, while crew members and dancers are equipped with custom-fitted in-ear monitors and filtered hearing protection.</w:t>
      </w:r>
    </w:p>
    <w:p w14:paraId="1A35ECDE" w14:textId="77777777" w:rsidR="00201E0E" w:rsidRPr="00201E0E" w:rsidRDefault="00201E0E" w:rsidP="00201E0E">
      <w:pPr>
        <w:rPr>
          <w:rFonts w:ascii="Arial" w:eastAsia="Arial" w:hAnsi="Arial" w:cs="Arial"/>
          <w:bCs/>
        </w:rPr>
      </w:pPr>
    </w:p>
    <w:p w14:paraId="7FF0B7D1" w14:textId="77777777" w:rsidR="00201E0E" w:rsidRDefault="00201E0E" w:rsidP="00201E0E">
      <w:pPr>
        <w:rPr>
          <w:rFonts w:ascii="Arial" w:eastAsia="Arial" w:hAnsi="Arial" w:cs="Arial"/>
          <w:bCs/>
        </w:rPr>
      </w:pPr>
      <w:r w:rsidRPr="00201E0E">
        <w:rPr>
          <w:rFonts w:ascii="Arial" w:eastAsia="Arial" w:hAnsi="Arial" w:cs="Arial"/>
          <w:bCs/>
        </w:rPr>
        <w:t>The result reflects a broader shift taking place throughout the live entertainment industry, where hearing conservation is increasingly viewed as an essential component of production rather than an afterthought.</w:t>
      </w:r>
    </w:p>
    <w:p w14:paraId="4751C856" w14:textId="77777777" w:rsidR="00201E0E" w:rsidRPr="00201E0E" w:rsidRDefault="00201E0E" w:rsidP="00201E0E">
      <w:pPr>
        <w:rPr>
          <w:rFonts w:ascii="Arial" w:eastAsia="Arial" w:hAnsi="Arial" w:cs="Arial"/>
          <w:bCs/>
        </w:rPr>
      </w:pPr>
    </w:p>
    <w:p w14:paraId="50C8B7FF" w14:textId="77777777" w:rsidR="00201E0E" w:rsidRDefault="00201E0E" w:rsidP="00201E0E">
      <w:pPr>
        <w:rPr>
          <w:rFonts w:ascii="Arial" w:eastAsia="Arial" w:hAnsi="Arial" w:cs="Arial"/>
          <w:bCs/>
        </w:rPr>
      </w:pPr>
      <w:r w:rsidRPr="00201E0E">
        <w:rPr>
          <w:rFonts w:ascii="Arial" w:eastAsia="Arial" w:hAnsi="Arial" w:cs="Arial"/>
          <w:bCs/>
        </w:rPr>
        <w:t>Glendinning says that commitment has been evident throughout every stage of the process.</w:t>
      </w:r>
    </w:p>
    <w:p w14:paraId="5ECE375C" w14:textId="77777777" w:rsidR="00201E0E" w:rsidRPr="00201E0E" w:rsidRDefault="00201E0E" w:rsidP="00201E0E">
      <w:pPr>
        <w:rPr>
          <w:rFonts w:ascii="Arial" w:eastAsia="Arial" w:hAnsi="Arial" w:cs="Arial"/>
          <w:bCs/>
        </w:rPr>
      </w:pPr>
    </w:p>
    <w:p w14:paraId="3F47A135" w14:textId="1F6661B0" w:rsidR="00201E0E" w:rsidRPr="00201E0E" w:rsidRDefault="00201E0E" w:rsidP="00201E0E">
      <w:pPr>
        <w:rPr>
          <w:rFonts w:ascii="Arial" w:eastAsia="Arial" w:hAnsi="Arial" w:cs="Arial"/>
          <w:bCs/>
        </w:rPr>
      </w:pPr>
      <w:r w:rsidRPr="00201E0E">
        <w:rPr>
          <w:rFonts w:ascii="Arial" w:eastAsia="Arial" w:hAnsi="Arial" w:cs="Arial"/>
          <w:bCs/>
        </w:rPr>
        <w:t xml:space="preserve">“I’ve admired seeing </w:t>
      </w:r>
      <w:proofErr w:type="spellStart"/>
      <w:r w:rsidR="00ED39E9">
        <w:rPr>
          <w:rFonts w:ascii="Arial" w:eastAsia="Arial" w:hAnsi="Arial" w:cs="Arial"/>
          <w:bCs/>
        </w:rPr>
        <w:t>Sensaphoni</w:t>
      </w:r>
      <w:r w:rsidR="000C5374">
        <w:rPr>
          <w:rFonts w:ascii="Arial" w:eastAsia="Arial" w:hAnsi="Arial" w:cs="Arial"/>
          <w:bCs/>
        </w:rPr>
        <w:t>c</w:t>
      </w:r>
      <w:r w:rsidR="00ED39E9">
        <w:rPr>
          <w:rFonts w:ascii="Arial" w:eastAsia="Arial" w:hAnsi="Arial" w:cs="Arial"/>
          <w:bCs/>
        </w:rPr>
        <w:t>s</w:t>
      </w:r>
      <w:proofErr w:type="spellEnd"/>
      <w:r w:rsidRPr="00201E0E">
        <w:rPr>
          <w:rFonts w:ascii="Arial" w:eastAsia="Arial" w:hAnsi="Arial" w:cs="Arial"/>
          <w:bCs/>
        </w:rPr>
        <w:t xml:space="preserve"> grow into being an IEM </w:t>
      </w:r>
      <w:r w:rsidR="00ED39E9">
        <w:rPr>
          <w:rFonts w:ascii="Arial" w:eastAsia="Arial" w:hAnsi="Arial" w:cs="Arial"/>
          <w:bCs/>
        </w:rPr>
        <w:t>leader</w:t>
      </w:r>
      <w:r w:rsidRPr="00201E0E">
        <w:rPr>
          <w:rFonts w:ascii="Arial" w:eastAsia="Arial" w:hAnsi="Arial" w:cs="Arial"/>
          <w:bCs/>
        </w:rPr>
        <w:t xml:space="preserve">, progressing alongside their clientele, to the likes of Stevie Nicks, Coldplay, Chris Stapleton, Dave Matthews Band, Lorde and Chappell Roan, to name a few,” he says. “On our current Lorde tour, the artist, band and crew have enjoyed the full </w:t>
      </w:r>
      <w:r w:rsidR="0015567E">
        <w:rPr>
          <w:rFonts w:ascii="Arial" w:eastAsia="Arial" w:hAnsi="Arial" w:cs="Arial"/>
          <w:bCs/>
        </w:rPr>
        <w:t>‘</w:t>
      </w:r>
      <w:r w:rsidRPr="00201E0E">
        <w:rPr>
          <w:rFonts w:ascii="Arial" w:eastAsia="Arial" w:hAnsi="Arial" w:cs="Arial"/>
          <w:bCs/>
        </w:rPr>
        <w:t>Sensa</w:t>
      </w:r>
      <w:r w:rsidR="0015567E">
        <w:rPr>
          <w:rFonts w:ascii="Arial" w:eastAsia="Arial" w:hAnsi="Arial" w:cs="Arial"/>
          <w:bCs/>
        </w:rPr>
        <w:t>’</w:t>
      </w:r>
      <w:r w:rsidRPr="00201E0E">
        <w:rPr>
          <w:rFonts w:ascii="Arial" w:eastAsia="Arial" w:hAnsi="Arial" w:cs="Arial"/>
          <w:bCs/>
        </w:rPr>
        <w:t xml:space="preserve"> treatment. Sonically, service and support has been smooth and flawless. Start to finish, from impressions to showtime, they’re batting 1000% for </w:t>
      </w:r>
      <w:r w:rsidR="002531D1">
        <w:rPr>
          <w:rFonts w:ascii="Arial" w:eastAsia="Arial" w:hAnsi="Arial" w:cs="Arial"/>
          <w:bCs/>
        </w:rPr>
        <w:t xml:space="preserve">the protection of </w:t>
      </w:r>
      <w:r w:rsidRPr="00201E0E">
        <w:rPr>
          <w:rFonts w:ascii="Arial" w:eastAsia="Arial" w:hAnsi="Arial" w:cs="Arial"/>
          <w:bCs/>
        </w:rPr>
        <w:t>our ears.”</w:t>
      </w:r>
    </w:p>
    <w:p w14:paraId="1EFEA793" w14:textId="77777777" w:rsidR="00201E0E" w:rsidRDefault="00201E0E" w:rsidP="00201E0E">
      <w:pPr>
        <w:rPr>
          <w:rFonts w:ascii="Arial" w:eastAsia="Arial" w:hAnsi="Arial" w:cs="Arial"/>
          <w:bCs/>
        </w:rPr>
      </w:pPr>
    </w:p>
    <w:p w14:paraId="3A00337D" w14:textId="282E9B0A" w:rsidR="00201E0E" w:rsidRDefault="00201E0E" w:rsidP="00201E0E">
      <w:pPr>
        <w:rPr>
          <w:rFonts w:ascii="Arial" w:eastAsia="Arial" w:hAnsi="Arial" w:cs="Arial"/>
          <w:bCs/>
        </w:rPr>
      </w:pPr>
      <w:r w:rsidRPr="00201E0E">
        <w:rPr>
          <w:rFonts w:ascii="Arial" w:eastAsia="Arial" w:hAnsi="Arial" w:cs="Arial"/>
          <w:bCs/>
        </w:rPr>
        <w:t xml:space="preserve">Unlike manufacturers focused solely on audio equipment, </w:t>
      </w:r>
      <w:proofErr w:type="spellStart"/>
      <w:r w:rsidRPr="00201E0E">
        <w:rPr>
          <w:rFonts w:ascii="Arial" w:eastAsia="Arial" w:hAnsi="Arial" w:cs="Arial"/>
          <w:bCs/>
        </w:rPr>
        <w:t>Sensaphonics</w:t>
      </w:r>
      <w:proofErr w:type="spellEnd"/>
      <w:r w:rsidRPr="00201E0E">
        <w:rPr>
          <w:rFonts w:ascii="Arial" w:eastAsia="Arial" w:hAnsi="Arial" w:cs="Arial"/>
          <w:bCs/>
        </w:rPr>
        <w:t xml:space="preserve"> remains the only custom in-ear monitor company led by Doctors of Audiology. That clinical foundation influences every aspect of product development, hearing conservation research and musician education, emphasizing that exceptional sound quality and lifelong hearing health should always go hand in hand.</w:t>
      </w:r>
    </w:p>
    <w:p w14:paraId="12223231" w14:textId="77777777" w:rsidR="00201E0E" w:rsidRPr="00201E0E" w:rsidRDefault="00201E0E" w:rsidP="00201E0E">
      <w:pPr>
        <w:rPr>
          <w:rFonts w:ascii="Arial" w:eastAsia="Arial" w:hAnsi="Arial" w:cs="Arial"/>
          <w:bCs/>
        </w:rPr>
      </w:pPr>
    </w:p>
    <w:p w14:paraId="34C415F5" w14:textId="77777777" w:rsidR="00201E0E" w:rsidRDefault="00201E0E" w:rsidP="00201E0E">
      <w:pPr>
        <w:rPr>
          <w:rFonts w:ascii="Arial" w:eastAsia="Arial" w:hAnsi="Arial" w:cs="Arial"/>
          <w:bCs/>
        </w:rPr>
      </w:pPr>
      <w:r w:rsidRPr="00201E0E">
        <w:rPr>
          <w:rFonts w:ascii="Arial" w:eastAsia="Arial" w:hAnsi="Arial" w:cs="Arial"/>
          <w:bCs/>
        </w:rPr>
        <w:t>“For more than four decades, our mission has been much larger than building exceptional in-ear monitors,” adds Santucci. “Every artist, engineer and crew member deserves the opportunity to enjoy a long career without sacrificing their hearing. When performers can hear their mixes clearly, they’re able to perform more confidently while making safer listening choices that benefit them long after the tour is over.”</w:t>
      </w:r>
    </w:p>
    <w:p w14:paraId="381A700E" w14:textId="77777777" w:rsidR="00201E0E" w:rsidRPr="00201E0E" w:rsidRDefault="00201E0E" w:rsidP="00201E0E">
      <w:pPr>
        <w:rPr>
          <w:rFonts w:ascii="Arial" w:eastAsia="Arial" w:hAnsi="Arial" w:cs="Arial"/>
          <w:bCs/>
        </w:rPr>
      </w:pPr>
    </w:p>
    <w:p w14:paraId="649D2E7B" w14:textId="1271E94B" w:rsidR="00EB382E" w:rsidRPr="00EB382E" w:rsidRDefault="00201E0E" w:rsidP="00201E0E">
      <w:pPr>
        <w:rPr>
          <w:rFonts w:ascii="Arial" w:eastAsia="Arial" w:hAnsi="Arial" w:cs="Arial"/>
          <w:bCs/>
        </w:rPr>
      </w:pPr>
      <w:r w:rsidRPr="00201E0E">
        <w:rPr>
          <w:rFonts w:ascii="Arial" w:eastAsia="Arial" w:hAnsi="Arial" w:cs="Arial"/>
          <w:bCs/>
        </w:rPr>
        <w:t>As one of the year’s biggest festival performances demonstrated, great live sound isn’t simply about delivering unforgettable moments for the audience. It’s also about ensuring the artists and professionals who create those moments can continue doing so for years to come</w:t>
      </w:r>
      <w:r w:rsidR="00EB382E" w:rsidRPr="00EB382E">
        <w:rPr>
          <w:rFonts w:ascii="Arial" w:eastAsia="Arial" w:hAnsi="Arial" w:cs="Arial"/>
          <w:bCs/>
        </w:rPr>
        <w:t>.</w:t>
      </w:r>
      <w:r w:rsidR="00EB382E">
        <w:rPr>
          <w:rFonts w:ascii="Arial" w:eastAsia="Arial" w:hAnsi="Arial" w:cs="Arial"/>
          <w:bCs/>
        </w:rPr>
        <w:t xml:space="preserve"> Visit </w:t>
      </w:r>
      <w:hyperlink r:id="rId8" w:history="1">
        <w:r w:rsidR="00746BCA" w:rsidRPr="00746BCA">
          <w:rPr>
            <w:rStyle w:val="Hyperlink"/>
            <w:rFonts w:ascii="Arial" w:eastAsia="Arial" w:hAnsi="Arial" w:cs="Arial"/>
            <w:bCs/>
          </w:rPr>
          <w:t>S</w:t>
        </w:r>
        <w:r w:rsidR="00EB382E" w:rsidRPr="00746BCA">
          <w:rPr>
            <w:rStyle w:val="Hyperlink"/>
            <w:rFonts w:ascii="Arial" w:eastAsia="Arial" w:hAnsi="Arial" w:cs="Arial"/>
            <w:bCs/>
          </w:rPr>
          <w:t>ensaphonics.com</w:t>
        </w:r>
      </w:hyperlink>
      <w:r w:rsidR="00EB382E">
        <w:rPr>
          <w:rFonts w:ascii="Arial" w:eastAsia="Arial" w:hAnsi="Arial" w:cs="Arial"/>
          <w:bCs/>
        </w:rPr>
        <w:t xml:space="preserve"> and find out more about how to respect your ears for a lifetime of safe listening.</w:t>
      </w:r>
    </w:p>
    <w:p w14:paraId="1F088370" w14:textId="77777777" w:rsidR="00305F56" w:rsidRPr="001811BD" w:rsidRDefault="00305F56" w:rsidP="002D4A37">
      <w:pPr>
        <w:rPr>
          <w:rFonts w:ascii="Arial" w:eastAsia="Arial" w:hAnsi="Arial" w:cs="Arial"/>
          <w:bCs/>
        </w:rPr>
      </w:pPr>
    </w:p>
    <w:p w14:paraId="02DC51BF" w14:textId="77777777" w:rsidR="00727868" w:rsidRPr="001811BD" w:rsidRDefault="00727868">
      <w:pPr>
        <w:rPr>
          <w:rFonts w:ascii="Arial" w:eastAsia="Arial" w:hAnsi="Arial" w:cs="Arial"/>
        </w:rPr>
      </w:pPr>
    </w:p>
    <w:p w14:paraId="0599E114" w14:textId="0CE4C320" w:rsidR="00AB35A9" w:rsidRPr="001811BD" w:rsidRDefault="00025FDD">
      <w:pPr>
        <w:jc w:val="right"/>
        <w:rPr>
          <w:rFonts w:ascii="Arial" w:eastAsia="Arial" w:hAnsi="Arial" w:cs="Arial"/>
          <w:i/>
        </w:rPr>
      </w:pPr>
      <w:r w:rsidRPr="001811BD">
        <w:rPr>
          <w:rFonts w:ascii="Arial" w:eastAsia="Arial" w:hAnsi="Arial" w:cs="Arial"/>
          <w:i/>
        </w:rPr>
        <w:t>[Ends:</w:t>
      </w:r>
      <w:r w:rsidR="00566F6D" w:rsidRPr="001811BD">
        <w:rPr>
          <w:rFonts w:ascii="Arial" w:eastAsia="Arial" w:hAnsi="Arial" w:cs="Arial"/>
          <w:i/>
        </w:rPr>
        <w:t xml:space="preserve"> </w:t>
      </w:r>
      <w:r w:rsidRPr="001811BD">
        <w:rPr>
          <w:rFonts w:ascii="Arial" w:eastAsia="Arial" w:hAnsi="Arial" w:cs="Arial"/>
          <w:i/>
        </w:rPr>
        <w:t>about</w:t>
      </w:r>
      <w:r w:rsidR="003F0808" w:rsidRPr="001811BD">
        <w:rPr>
          <w:rFonts w:ascii="Arial" w:eastAsia="Arial" w:hAnsi="Arial" w:cs="Arial"/>
          <w:i/>
        </w:rPr>
        <w:t xml:space="preserve"> </w:t>
      </w:r>
      <w:r w:rsidR="00680556">
        <w:rPr>
          <w:rFonts w:ascii="Arial" w:eastAsia="Arial" w:hAnsi="Arial" w:cs="Arial"/>
          <w:i/>
        </w:rPr>
        <w:t>700</w:t>
      </w:r>
      <w:r w:rsidR="00F5325D" w:rsidRPr="001811BD">
        <w:rPr>
          <w:rFonts w:ascii="Arial" w:eastAsia="Arial" w:hAnsi="Arial" w:cs="Arial"/>
          <w:i/>
        </w:rPr>
        <w:t xml:space="preserve"> </w:t>
      </w:r>
      <w:r w:rsidRPr="001811BD">
        <w:rPr>
          <w:rFonts w:ascii="Arial" w:eastAsia="Arial" w:hAnsi="Arial" w:cs="Arial"/>
          <w:i/>
        </w:rPr>
        <w:t>words]</w:t>
      </w:r>
    </w:p>
    <w:p w14:paraId="7B5C610D" w14:textId="77777777" w:rsidR="00AB35A9" w:rsidRPr="001811BD" w:rsidRDefault="00025FDD">
      <w:pPr>
        <w:jc w:val="center"/>
        <w:rPr>
          <w:rFonts w:ascii="Arial" w:eastAsia="Arial" w:hAnsi="Arial" w:cs="Arial"/>
        </w:rPr>
      </w:pPr>
      <w:r w:rsidRPr="001811BD">
        <w:rPr>
          <w:rFonts w:ascii="Arial" w:eastAsia="Arial" w:hAnsi="Arial" w:cs="Arial"/>
        </w:rPr>
        <w:t># # # # #</w:t>
      </w:r>
    </w:p>
    <w:p w14:paraId="2204370C" w14:textId="77777777" w:rsidR="00AB35A9" w:rsidRPr="001811BD" w:rsidRDefault="00AB35A9">
      <w:pPr>
        <w:jc w:val="center"/>
        <w:rPr>
          <w:rFonts w:ascii="Arial" w:eastAsia="Arial" w:hAnsi="Arial" w:cs="Arial"/>
        </w:rPr>
      </w:pPr>
    </w:p>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9750"/>
      </w:tblGrid>
      <w:tr w:rsidR="00937ED2" w:rsidRPr="001811BD" w14:paraId="219982C1" w14:textId="77777777">
        <w:trPr>
          <w:tblCellSpacing w:w="15" w:type="dxa"/>
        </w:trPr>
        <w:tc>
          <w:tcPr>
            <w:tcW w:w="0" w:type="auto"/>
            <w:vAlign w:val="center"/>
            <w:hideMark/>
          </w:tcPr>
          <w:p w14:paraId="35E5E2C1" w14:textId="59E53FC3" w:rsidR="008745B9" w:rsidRDefault="00937ED2" w:rsidP="008745B9">
            <w:pPr>
              <w:rPr>
                <w:rFonts w:ascii="Arial" w:eastAsia="Arial" w:hAnsi="Arial" w:cs="Arial"/>
                <w:bCs/>
              </w:rPr>
            </w:pPr>
            <w:r w:rsidRPr="001811BD">
              <w:rPr>
                <w:rFonts w:ascii="Arial" w:eastAsia="Arial" w:hAnsi="Arial" w:cs="Arial"/>
              </w:rPr>
              <w:lastRenderedPageBreak/>
              <w:t>Photo file 1: </w:t>
            </w:r>
            <w:r w:rsidR="00ED62C3" w:rsidRPr="00ED62C3">
              <w:rPr>
                <w:rFonts w:ascii="Arial" w:eastAsia="Arial" w:hAnsi="Arial" w:cs="Arial"/>
              </w:rPr>
              <w:t>Lorde_Lollapalooza_1</w:t>
            </w:r>
            <w:r w:rsidRPr="001811BD">
              <w:rPr>
                <w:rFonts w:ascii="Arial" w:eastAsia="Arial" w:hAnsi="Arial" w:cs="Arial"/>
              </w:rPr>
              <w:t>.JPG</w:t>
            </w:r>
            <w:r w:rsidRPr="001811BD">
              <w:rPr>
                <w:rFonts w:ascii="Arial" w:eastAsia="Arial" w:hAnsi="Arial" w:cs="Arial"/>
              </w:rPr>
              <w:br/>
              <w:t xml:space="preserve">Photo caption 1: </w:t>
            </w:r>
            <w:r w:rsidR="00ED62C3">
              <w:rPr>
                <w:rFonts w:ascii="Arial" w:eastAsia="Arial" w:hAnsi="Arial" w:cs="Arial"/>
              </w:rPr>
              <w:t>Lorde performs u</w:t>
            </w:r>
            <w:r w:rsidR="00FE567A">
              <w:rPr>
                <w:rFonts w:ascii="Arial" w:eastAsia="Arial" w:hAnsi="Arial" w:cs="Arial"/>
              </w:rPr>
              <w:t>sing</w:t>
            </w:r>
            <w:r w:rsidR="00ED62C3">
              <w:rPr>
                <w:rFonts w:ascii="Arial" w:eastAsia="Arial" w:hAnsi="Arial" w:cs="Arial"/>
              </w:rPr>
              <w:t xml:space="preserve"> the </w:t>
            </w:r>
            <w:proofErr w:type="spellStart"/>
            <w:r w:rsidR="00ED62C3">
              <w:rPr>
                <w:rFonts w:ascii="Arial" w:eastAsia="Arial" w:hAnsi="Arial" w:cs="Arial"/>
              </w:rPr>
              <w:t>Sensaphonics</w:t>
            </w:r>
            <w:proofErr w:type="spellEnd"/>
            <w:r w:rsidR="00ED62C3">
              <w:rPr>
                <w:rFonts w:ascii="Arial" w:eastAsia="Arial" w:hAnsi="Arial" w:cs="Arial"/>
              </w:rPr>
              <w:t xml:space="preserve"> 2MAX </w:t>
            </w:r>
            <w:r w:rsidR="00ED62C3" w:rsidRPr="00ED62C3">
              <w:rPr>
                <w:rFonts w:ascii="Arial" w:eastAsia="Arial" w:hAnsi="Arial" w:cs="Arial"/>
                <w:bCs/>
              </w:rPr>
              <w:t>dual-driver custom in-ear monitors</w:t>
            </w:r>
            <w:r w:rsidR="00FE567A">
              <w:rPr>
                <w:rFonts w:ascii="Arial" w:eastAsia="Arial" w:hAnsi="Arial" w:cs="Arial"/>
                <w:bCs/>
              </w:rPr>
              <w:t xml:space="preserve"> on a recent tour</w:t>
            </w:r>
            <w:r w:rsidR="00ED62C3" w:rsidRPr="00ED62C3">
              <w:rPr>
                <w:rFonts w:ascii="Arial" w:eastAsia="Arial" w:hAnsi="Arial" w:cs="Arial"/>
                <w:bCs/>
              </w:rPr>
              <w:t>.</w:t>
            </w:r>
          </w:p>
          <w:p w14:paraId="7AB9ACCE" w14:textId="77777777" w:rsidR="00ED62C3" w:rsidRDefault="00ED62C3" w:rsidP="008745B9">
            <w:pPr>
              <w:rPr>
                <w:rFonts w:ascii="Arial" w:eastAsia="Arial" w:hAnsi="Arial" w:cs="Arial"/>
                <w:bCs/>
              </w:rPr>
            </w:pPr>
          </w:p>
          <w:p w14:paraId="3ED417B7" w14:textId="001EB5D9" w:rsidR="00ED62C3" w:rsidRDefault="00ED62C3" w:rsidP="008745B9">
            <w:pPr>
              <w:rPr>
                <w:rFonts w:ascii="Arial" w:eastAsia="Arial" w:hAnsi="Arial" w:cs="Arial"/>
              </w:rPr>
            </w:pPr>
            <w:r w:rsidRPr="001811BD">
              <w:rPr>
                <w:rFonts w:ascii="Arial" w:eastAsia="Arial" w:hAnsi="Arial" w:cs="Arial"/>
              </w:rPr>
              <w:t xml:space="preserve">Photo file </w:t>
            </w:r>
            <w:r w:rsidR="00BE5372">
              <w:rPr>
                <w:rFonts w:ascii="Arial" w:eastAsia="Arial" w:hAnsi="Arial" w:cs="Arial"/>
              </w:rPr>
              <w:t>2</w:t>
            </w:r>
            <w:r w:rsidRPr="001811BD">
              <w:rPr>
                <w:rFonts w:ascii="Arial" w:eastAsia="Arial" w:hAnsi="Arial" w:cs="Arial"/>
              </w:rPr>
              <w:t>: </w:t>
            </w:r>
            <w:r w:rsidRPr="00ED62C3">
              <w:rPr>
                <w:rFonts w:ascii="Arial" w:eastAsia="Arial" w:hAnsi="Arial" w:cs="Arial"/>
              </w:rPr>
              <w:t>Kevin_Glendinning</w:t>
            </w:r>
            <w:r w:rsidRPr="001811BD">
              <w:rPr>
                <w:rFonts w:ascii="Arial" w:eastAsia="Arial" w:hAnsi="Arial" w:cs="Arial"/>
              </w:rPr>
              <w:t>.JPG</w:t>
            </w:r>
            <w:r w:rsidRPr="001811BD">
              <w:rPr>
                <w:rFonts w:ascii="Arial" w:eastAsia="Arial" w:hAnsi="Arial" w:cs="Arial"/>
              </w:rPr>
              <w:br/>
              <w:t xml:space="preserve">Photo caption </w:t>
            </w:r>
            <w:r w:rsidR="00BE5372">
              <w:rPr>
                <w:rFonts w:ascii="Arial" w:eastAsia="Arial" w:hAnsi="Arial" w:cs="Arial"/>
              </w:rPr>
              <w:t>2</w:t>
            </w:r>
            <w:r w:rsidRPr="001811BD">
              <w:rPr>
                <w:rFonts w:ascii="Arial" w:eastAsia="Arial" w:hAnsi="Arial" w:cs="Arial"/>
              </w:rPr>
              <w:t>:</w:t>
            </w:r>
            <w:r>
              <w:rPr>
                <w:rFonts w:ascii="Arial" w:eastAsia="Arial" w:hAnsi="Arial" w:cs="Arial"/>
              </w:rPr>
              <w:t xml:space="preserve"> </w:t>
            </w:r>
            <w:r w:rsidRPr="00ED62C3">
              <w:rPr>
                <w:rFonts w:ascii="Arial" w:eastAsia="Arial" w:hAnsi="Arial" w:cs="Arial"/>
              </w:rPr>
              <w:t>Monitor engineer Kevin Glendinning</w:t>
            </w:r>
            <w:r w:rsidR="00FE567A">
              <w:rPr>
                <w:rFonts w:ascii="Arial" w:eastAsia="Arial" w:hAnsi="Arial" w:cs="Arial"/>
              </w:rPr>
              <w:t xml:space="preserve"> uses the</w:t>
            </w:r>
            <w:r w:rsidR="00727010">
              <w:rPr>
                <w:rFonts w:ascii="Arial" w:eastAsia="Arial" w:hAnsi="Arial" w:cs="Arial"/>
              </w:rPr>
              <w:t xml:space="preserve"> </w:t>
            </w:r>
            <w:proofErr w:type="spellStart"/>
            <w:r w:rsidR="0058376B">
              <w:rPr>
                <w:rFonts w:ascii="Arial" w:eastAsia="Arial" w:hAnsi="Arial" w:cs="Arial"/>
              </w:rPr>
              <w:t>Sensaphonics</w:t>
            </w:r>
            <w:proofErr w:type="spellEnd"/>
            <w:r w:rsidR="0058376B">
              <w:rPr>
                <w:rFonts w:ascii="Arial" w:eastAsia="Arial" w:hAnsi="Arial" w:cs="Arial"/>
              </w:rPr>
              <w:t xml:space="preserve"> </w:t>
            </w:r>
            <w:r w:rsidR="00FE567A">
              <w:rPr>
                <w:rFonts w:ascii="Arial" w:eastAsia="Arial" w:hAnsi="Arial" w:cs="Arial"/>
              </w:rPr>
              <w:t xml:space="preserve">2MAX custom in-ear monitoring </w:t>
            </w:r>
            <w:r w:rsidR="00727010">
              <w:rPr>
                <w:rFonts w:ascii="Arial" w:eastAsia="Arial" w:hAnsi="Arial" w:cs="Arial"/>
              </w:rPr>
              <w:t>system while mixing for Lorde on a recent tour.</w:t>
            </w:r>
          </w:p>
          <w:p w14:paraId="2E2A97A6" w14:textId="77777777" w:rsidR="00ED62C3" w:rsidRDefault="00ED62C3" w:rsidP="008745B9">
            <w:pPr>
              <w:rPr>
                <w:rFonts w:ascii="Arial" w:eastAsia="Arial" w:hAnsi="Arial" w:cs="Arial"/>
              </w:rPr>
            </w:pPr>
          </w:p>
          <w:p w14:paraId="6A404A45" w14:textId="1C549C9C" w:rsidR="00ED62C3" w:rsidRDefault="00ED62C3" w:rsidP="008745B9">
            <w:pPr>
              <w:rPr>
                <w:rFonts w:ascii="Arial" w:eastAsia="Arial" w:hAnsi="Arial" w:cs="Arial"/>
              </w:rPr>
            </w:pPr>
            <w:r w:rsidRPr="001811BD">
              <w:rPr>
                <w:rFonts w:ascii="Arial" w:eastAsia="Arial" w:hAnsi="Arial" w:cs="Arial"/>
              </w:rPr>
              <w:t xml:space="preserve">Photo file </w:t>
            </w:r>
            <w:r w:rsidR="00186CCB">
              <w:rPr>
                <w:rFonts w:ascii="Arial" w:eastAsia="Arial" w:hAnsi="Arial" w:cs="Arial"/>
              </w:rPr>
              <w:t>3</w:t>
            </w:r>
            <w:r w:rsidRPr="001811BD">
              <w:rPr>
                <w:rFonts w:ascii="Arial" w:eastAsia="Arial" w:hAnsi="Arial" w:cs="Arial"/>
              </w:rPr>
              <w:t>: </w:t>
            </w:r>
            <w:r w:rsidRPr="00ED62C3">
              <w:rPr>
                <w:rFonts w:ascii="Arial" w:eastAsia="Arial" w:hAnsi="Arial" w:cs="Arial"/>
              </w:rPr>
              <w:t>Lorde_Lollapalooza_</w:t>
            </w:r>
            <w:r w:rsidR="00FE567A">
              <w:rPr>
                <w:rFonts w:ascii="Arial" w:eastAsia="Arial" w:hAnsi="Arial" w:cs="Arial"/>
              </w:rPr>
              <w:t>2</w:t>
            </w:r>
            <w:r w:rsidRPr="001811BD">
              <w:rPr>
                <w:rFonts w:ascii="Arial" w:eastAsia="Arial" w:hAnsi="Arial" w:cs="Arial"/>
              </w:rPr>
              <w:t>.JPG</w:t>
            </w:r>
            <w:r w:rsidRPr="001811BD">
              <w:rPr>
                <w:rFonts w:ascii="Arial" w:eastAsia="Arial" w:hAnsi="Arial" w:cs="Arial"/>
              </w:rPr>
              <w:br/>
              <w:t xml:space="preserve">Photo caption </w:t>
            </w:r>
            <w:r w:rsidR="00186CCB">
              <w:rPr>
                <w:rFonts w:ascii="Arial" w:eastAsia="Arial" w:hAnsi="Arial" w:cs="Arial"/>
              </w:rPr>
              <w:t>3</w:t>
            </w:r>
            <w:r w:rsidRPr="001811BD">
              <w:rPr>
                <w:rFonts w:ascii="Arial" w:eastAsia="Arial" w:hAnsi="Arial" w:cs="Arial"/>
              </w:rPr>
              <w:t>:</w:t>
            </w:r>
            <w:r w:rsidR="00186CCB">
              <w:rPr>
                <w:rFonts w:ascii="Arial" w:eastAsia="Arial" w:hAnsi="Arial" w:cs="Arial"/>
              </w:rPr>
              <w:t xml:space="preserve"> </w:t>
            </w:r>
            <w:r w:rsidR="00186CCB" w:rsidRPr="00186CCB">
              <w:rPr>
                <w:rFonts w:ascii="Arial" w:eastAsia="Arial" w:hAnsi="Arial" w:cs="Arial"/>
              </w:rPr>
              <w:t xml:space="preserve">Lorde performs using the </w:t>
            </w:r>
            <w:proofErr w:type="spellStart"/>
            <w:r w:rsidR="00186CCB" w:rsidRPr="00186CCB">
              <w:rPr>
                <w:rFonts w:ascii="Arial" w:eastAsia="Arial" w:hAnsi="Arial" w:cs="Arial"/>
              </w:rPr>
              <w:t>Sensaphonics</w:t>
            </w:r>
            <w:proofErr w:type="spellEnd"/>
            <w:r w:rsidR="00186CCB" w:rsidRPr="00186CCB">
              <w:rPr>
                <w:rFonts w:ascii="Arial" w:eastAsia="Arial" w:hAnsi="Arial" w:cs="Arial"/>
              </w:rPr>
              <w:t xml:space="preserve"> 2MAX </w:t>
            </w:r>
            <w:r w:rsidR="00186CCB" w:rsidRPr="00186CCB">
              <w:rPr>
                <w:rFonts w:ascii="Arial" w:eastAsia="Arial" w:hAnsi="Arial" w:cs="Arial"/>
                <w:bCs/>
              </w:rPr>
              <w:t>dual-driver custom in-ear monitors on a recent tour.</w:t>
            </w:r>
          </w:p>
          <w:p w14:paraId="7E68E037" w14:textId="77777777" w:rsidR="00ED62C3" w:rsidRDefault="00ED62C3" w:rsidP="008745B9">
            <w:pPr>
              <w:rPr>
                <w:rFonts w:ascii="Arial" w:eastAsia="Arial" w:hAnsi="Arial" w:cs="Arial"/>
              </w:rPr>
            </w:pPr>
          </w:p>
          <w:p w14:paraId="6774FA49" w14:textId="749791F2" w:rsidR="00ED62C3" w:rsidRPr="008745B9" w:rsidRDefault="00ED62C3" w:rsidP="008745B9">
            <w:pPr>
              <w:rPr>
                <w:rFonts w:ascii="Arial" w:eastAsia="Arial" w:hAnsi="Arial" w:cs="Arial"/>
              </w:rPr>
            </w:pPr>
            <w:r w:rsidRPr="001811BD">
              <w:rPr>
                <w:rFonts w:ascii="Arial" w:eastAsia="Arial" w:hAnsi="Arial" w:cs="Arial"/>
              </w:rPr>
              <w:t xml:space="preserve">Photo file </w:t>
            </w:r>
            <w:r w:rsidR="00186CCB">
              <w:rPr>
                <w:rFonts w:ascii="Arial" w:eastAsia="Arial" w:hAnsi="Arial" w:cs="Arial"/>
              </w:rPr>
              <w:t>4</w:t>
            </w:r>
            <w:r w:rsidRPr="001811BD">
              <w:rPr>
                <w:rFonts w:ascii="Arial" w:eastAsia="Arial" w:hAnsi="Arial" w:cs="Arial"/>
              </w:rPr>
              <w:t>: </w:t>
            </w:r>
            <w:r w:rsidRPr="00ED62C3">
              <w:rPr>
                <w:rFonts w:ascii="Arial" w:eastAsia="Arial" w:hAnsi="Arial" w:cs="Arial"/>
              </w:rPr>
              <w:t>Lorde_Lollapalooza_</w:t>
            </w:r>
            <w:r w:rsidR="00FE567A">
              <w:rPr>
                <w:rFonts w:ascii="Arial" w:eastAsia="Arial" w:hAnsi="Arial" w:cs="Arial"/>
              </w:rPr>
              <w:t>3</w:t>
            </w:r>
            <w:r w:rsidRPr="001811BD">
              <w:rPr>
                <w:rFonts w:ascii="Arial" w:eastAsia="Arial" w:hAnsi="Arial" w:cs="Arial"/>
              </w:rPr>
              <w:t>.JPG</w:t>
            </w:r>
            <w:r w:rsidRPr="001811BD">
              <w:rPr>
                <w:rFonts w:ascii="Arial" w:eastAsia="Arial" w:hAnsi="Arial" w:cs="Arial"/>
              </w:rPr>
              <w:br/>
              <w:t xml:space="preserve">Photo caption </w:t>
            </w:r>
            <w:r w:rsidR="00186CCB">
              <w:rPr>
                <w:rFonts w:ascii="Arial" w:eastAsia="Arial" w:hAnsi="Arial" w:cs="Arial"/>
              </w:rPr>
              <w:t>4</w:t>
            </w:r>
            <w:r w:rsidRPr="001811BD">
              <w:rPr>
                <w:rFonts w:ascii="Arial" w:eastAsia="Arial" w:hAnsi="Arial" w:cs="Arial"/>
              </w:rPr>
              <w:t>:</w:t>
            </w:r>
            <w:r w:rsidR="00186CCB">
              <w:rPr>
                <w:rFonts w:ascii="Arial" w:eastAsia="Arial" w:hAnsi="Arial" w:cs="Arial"/>
              </w:rPr>
              <w:t xml:space="preserve"> </w:t>
            </w:r>
            <w:r w:rsidR="00186CCB" w:rsidRPr="00186CCB">
              <w:rPr>
                <w:rFonts w:ascii="Arial" w:eastAsia="Arial" w:hAnsi="Arial" w:cs="Arial"/>
              </w:rPr>
              <w:t xml:space="preserve">Lorde performs using the </w:t>
            </w:r>
            <w:proofErr w:type="spellStart"/>
            <w:r w:rsidR="00186CCB" w:rsidRPr="00186CCB">
              <w:rPr>
                <w:rFonts w:ascii="Arial" w:eastAsia="Arial" w:hAnsi="Arial" w:cs="Arial"/>
              </w:rPr>
              <w:t>Sensaphonics</w:t>
            </w:r>
            <w:proofErr w:type="spellEnd"/>
            <w:r w:rsidR="00186CCB" w:rsidRPr="00186CCB">
              <w:rPr>
                <w:rFonts w:ascii="Arial" w:eastAsia="Arial" w:hAnsi="Arial" w:cs="Arial"/>
              </w:rPr>
              <w:t xml:space="preserve"> 2MAX </w:t>
            </w:r>
            <w:r w:rsidR="00186CCB" w:rsidRPr="00186CCB">
              <w:rPr>
                <w:rFonts w:ascii="Arial" w:eastAsia="Arial" w:hAnsi="Arial" w:cs="Arial"/>
                <w:bCs/>
              </w:rPr>
              <w:t>dual-driver custom in-ear monitors on a recent tour.</w:t>
            </w:r>
          </w:p>
          <w:p w14:paraId="79CF5269" w14:textId="0C796E93" w:rsidR="00937ED2" w:rsidRPr="001811BD" w:rsidRDefault="00937ED2" w:rsidP="00937ED2">
            <w:pPr>
              <w:rPr>
                <w:rFonts w:ascii="Arial" w:eastAsia="Arial" w:hAnsi="Arial" w:cs="Arial"/>
              </w:rPr>
            </w:pPr>
          </w:p>
        </w:tc>
      </w:tr>
    </w:tbl>
    <w:p w14:paraId="1FE3A136" w14:textId="77777777" w:rsidR="00D114ED" w:rsidRPr="001811BD" w:rsidRDefault="00D114ED">
      <w:pPr>
        <w:rPr>
          <w:rFonts w:ascii="Arial" w:eastAsia="Arial" w:hAnsi="Arial" w:cs="Arial"/>
          <w:bCs/>
        </w:rPr>
      </w:pPr>
    </w:p>
    <w:p w14:paraId="658AF90E" w14:textId="2DC471D7" w:rsidR="00D161FE" w:rsidRDefault="00D161FE" w:rsidP="00D161FE">
      <w:pPr>
        <w:rPr>
          <w:rFonts w:ascii="Arial" w:eastAsia="Arial" w:hAnsi="Arial" w:cs="Arial"/>
          <w:bCs/>
        </w:rPr>
      </w:pPr>
    </w:p>
    <w:p w14:paraId="19BBC237" w14:textId="77777777" w:rsidR="00AB35A9" w:rsidRPr="001811BD" w:rsidRDefault="00AB35A9">
      <w:pPr>
        <w:rPr>
          <w:rFonts w:ascii="Arial" w:eastAsia="Arial" w:hAnsi="Arial" w:cs="Arial"/>
        </w:rPr>
      </w:pPr>
    </w:p>
    <w:p w14:paraId="531664A3" w14:textId="77777777" w:rsidR="00AB35A9" w:rsidRPr="001811BD" w:rsidRDefault="00AB35A9">
      <w:pPr>
        <w:rPr>
          <w:rFonts w:ascii="Arial" w:eastAsia="Arial" w:hAnsi="Arial" w:cs="Arial"/>
        </w:rPr>
      </w:pPr>
    </w:p>
    <w:p w14:paraId="1D1FA4F2" w14:textId="77777777" w:rsidR="00AB35A9" w:rsidRPr="001811BD" w:rsidRDefault="00025FDD">
      <w:pPr>
        <w:rPr>
          <w:rFonts w:ascii="Arial" w:eastAsia="Arial" w:hAnsi="Arial" w:cs="Arial"/>
          <w:b/>
          <w:u w:val="single"/>
        </w:rPr>
      </w:pPr>
      <w:r w:rsidRPr="001811BD">
        <w:rPr>
          <w:rFonts w:ascii="Arial" w:eastAsia="Arial" w:hAnsi="Arial" w:cs="Arial"/>
          <w:b/>
          <w:u w:val="single"/>
        </w:rPr>
        <w:t>PRESS CONTACT</w:t>
      </w:r>
    </w:p>
    <w:p w14:paraId="6207A8AF" w14:textId="77777777" w:rsidR="00AB35A9" w:rsidRPr="001811BD" w:rsidRDefault="00025FDD">
      <w:pPr>
        <w:rPr>
          <w:rFonts w:ascii="Arial" w:eastAsia="Arial" w:hAnsi="Arial" w:cs="Arial"/>
        </w:rPr>
      </w:pPr>
      <w:r w:rsidRPr="001811BD">
        <w:rPr>
          <w:rFonts w:ascii="Arial" w:eastAsia="Arial" w:hAnsi="Arial" w:cs="Arial"/>
        </w:rPr>
        <w:t>For additional photography or to acquire unique content for your publication:</w:t>
      </w:r>
    </w:p>
    <w:p w14:paraId="5ADF3A6F" w14:textId="77777777" w:rsidR="00AB35A9" w:rsidRPr="00193C3F" w:rsidRDefault="00025FDD">
      <w:pPr>
        <w:ind w:left="720"/>
        <w:rPr>
          <w:rFonts w:ascii="Arial" w:eastAsia="Arial" w:hAnsi="Arial" w:cs="Arial"/>
          <w:lang w:val="fr-FR"/>
        </w:rPr>
      </w:pPr>
      <w:r w:rsidRPr="00193C3F">
        <w:rPr>
          <w:rFonts w:ascii="Arial" w:eastAsia="Arial" w:hAnsi="Arial" w:cs="Arial"/>
          <w:lang w:val="fr-FR"/>
        </w:rPr>
        <w:t>Robert Clyne</w:t>
      </w:r>
      <w:r w:rsidRPr="00193C3F">
        <w:rPr>
          <w:rFonts w:ascii="Arial" w:eastAsia="Arial" w:hAnsi="Arial" w:cs="Arial"/>
          <w:lang w:val="fr-FR"/>
        </w:rPr>
        <w:tab/>
      </w:r>
      <w:r w:rsidRPr="00193C3F">
        <w:rPr>
          <w:rFonts w:ascii="Arial" w:eastAsia="Arial" w:hAnsi="Arial" w:cs="Arial"/>
          <w:lang w:val="fr-FR"/>
        </w:rPr>
        <w:tab/>
      </w:r>
      <w:r w:rsidRPr="00193C3F">
        <w:rPr>
          <w:rFonts w:ascii="Arial" w:eastAsia="Arial" w:hAnsi="Arial" w:cs="Arial"/>
          <w:lang w:val="fr-FR"/>
        </w:rPr>
        <w:tab/>
      </w:r>
      <w:r w:rsidRPr="00193C3F">
        <w:rPr>
          <w:rFonts w:ascii="Arial" w:eastAsia="Arial" w:hAnsi="Arial" w:cs="Arial"/>
          <w:lang w:val="fr-FR"/>
        </w:rPr>
        <w:tab/>
      </w:r>
      <w:proofErr w:type="gramStart"/>
      <w:r w:rsidRPr="00193C3F">
        <w:rPr>
          <w:rFonts w:ascii="Arial" w:eastAsia="Arial" w:hAnsi="Arial" w:cs="Arial"/>
          <w:lang w:val="fr-FR"/>
        </w:rPr>
        <w:t>Email:</w:t>
      </w:r>
      <w:proofErr w:type="gramEnd"/>
      <w:r w:rsidRPr="00193C3F">
        <w:rPr>
          <w:rFonts w:ascii="Arial" w:eastAsia="Arial" w:hAnsi="Arial" w:cs="Arial"/>
          <w:lang w:val="fr-FR"/>
        </w:rPr>
        <w:t xml:space="preserve"> </w:t>
      </w:r>
      <w:hyperlink r:id="rId9">
        <w:r w:rsidRPr="00193C3F">
          <w:rPr>
            <w:rFonts w:ascii="Arial" w:eastAsia="Arial" w:hAnsi="Arial" w:cs="Arial"/>
            <w:color w:val="0000FF"/>
            <w:u w:val="single"/>
            <w:lang w:val="fr-FR"/>
          </w:rPr>
          <w:t>robert@clynemedia.com</w:t>
        </w:r>
      </w:hyperlink>
      <w:r w:rsidRPr="00193C3F">
        <w:rPr>
          <w:rFonts w:ascii="Arial" w:eastAsia="Arial" w:hAnsi="Arial" w:cs="Arial"/>
          <w:lang w:val="fr-FR"/>
        </w:rPr>
        <w:t xml:space="preserve"> </w:t>
      </w:r>
    </w:p>
    <w:p w14:paraId="40D18DA4" w14:textId="77777777" w:rsidR="00AB35A9" w:rsidRPr="00193C3F" w:rsidRDefault="00025FDD">
      <w:pPr>
        <w:ind w:left="720"/>
        <w:rPr>
          <w:rFonts w:ascii="Arial" w:eastAsia="Arial" w:hAnsi="Arial" w:cs="Arial"/>
          <w:lang w:val="fr-FR"/>
        </w:rPr>
      </w:pPr>
      <w:r w:rsidRPr="00193C3F">
        <w:rPr>
          <w:rFonts w:ascii="Arial" w:eastAsia="Arial" w:hAnsi="Arial" w:cs="Arial"/>
          <w:lang w:val="fr-FR"/>
        </w:rPr>
        <w:t>Clyne Media Inc.</w:t>
      </w:r>
      <w:r w:rsidRPr="00193C3F">
        <w:rPr>
          <w:rFonts w:ascii="Arial" w:eastAsia="Arial" w:hAnsi="Arial" w:cs="Arial"/>
          <w:lang w:val="fr-FR"/>
        </w:rPr>
        <w:tab/>
      </w:r>
      <w:r w:rsidRPr="00193C3F">
        <w:rPr>
          <w:rFonts w:ascii="Arial" w:eastAsia="Arial" w:hAnsi="Arial" w:cs="Arial"/>
          <w:lang w:val="fr-FR"/>
        </w:rPr>
        <w:tab/>
      </w:r>
      <w:r w:rsidRPr="00193C3F">
        <w:rPr>
          <w:rFonts w:ascii="Arial" w:eastAsia="Arial" w:hAnsi="Arial" w:cs="Arial"/>
          <w:lang w:val="fr-FR"/>
        </w:rPr>
        <w:tab/>
      </w:r>
      <w:proofErr w:type="gramStart"/>
      <w:r w:rsidRPr="00193C3F">
        <w:rPr>
          <w:rFonts w:ascii="Arial" w:eastAsia="Arial" w:hAnsi="Arial" w:cs="Arial"/>
          <w:lang w:val="fr-FR"/>
        </w:rPr>
        <w:t>Mobile:</w:t>
      </w:r>
      <w:proofErr w:type="gramEnd"/>
      <w:r w:rsidRPr="00193C3F">
        <w:rPr>
          <w:rFonts w:ascii="Arial" w:eastAsia="Arial" w:hAnsi="Arial" w:cs="Arial"/>
          <w:lang w:val="fr-FR"/>
        </w:rPr>
        <w:t xml:space="preserve"> 615-300-4666</w:t>
      </w:r>
    </w:p>
    <w:p w14:paraId="42B1B9F0" w14:textId="77777777" w:rsidR="00BA294D" w:rsidRPr="001811BD" w:rsidRDefault="00BA294D">
      <w:pPr>
        <w:rPr>
          <w:rFonts w:ascii="Arial" w:eastAsia="Arial" w:hAnsi="Arial" w:cs="Arial"/>
        </w:rPr>
      </w:pPr>
    </w:p>
    <w:p w14:paraId="1E378BB8" w14:textId="77777777" w:rsidR="008E3CC6" w:rsidRPr="001811BD" w:rsidRDefault="008E3CC6">
      <w:pPr>
        <w:rPr>
          <w:rFonts w:ascii="Arial" w:eastAsia="Arial" w:hAnsi="Arial" w:cs="Arial"/>
        </w:rPr>
      </w:pPr>
    </w:p>
    <w:p w14:paraId="5EDDA100" w14:textId="77777777" w:rsidR="00AB35A9" w:rsidRPr="001811BD" w:rsidRDefault="00025FDD">
      <w:pPr>
        <w:rPr>
          <w:rFonts w:ascii="Arial" w:eastAsia="Arial" w:hAnsi="Arial" w:cs="Arial"/>
        </w:rPr>
      </w:pPr>
      <w:r w:rsidRPr="001811BD">
        <w:rPr>
          <w:rFonts w:ascii="Arial" w:eastAsia="Arial" w:hAnsi="Arial" w:cs="Arial"/>
          <w:b/>
          <w:u w:val="single"/>
        </w:rPr>
        <w:t>ABOUT SENSAPHONICS</w:t>
      </w:r>
    </w:p>
    <w:p w14:paraId="77766167" w14:textId="77777777" w:rsidR="00AB35A9" w:rsidRPr="001811BD" w:rsidRDefault="00025FDD">
      <w:pPr>
        <w:rPr>
          <w:rFonts w:ascii="Arial" w:eastAsia="Arial" w:hAnsi="Arial" w:cs="Arial"/>
        </w:rPr>
      </w:pPr>
      <w:r w:rsidRPr="001811BD">
        <w:rPr>
          <w:rFonts w:ascii="Arial" w:eastAsia="Arial" w:hAnsi="Arial" w:cs="Arial"/>
        </w:rPr>
        <w:t xml:space="preserve">Founded in 1985 by Michael Santucci, </w:t>
      </w:r>
      <w:proofErr w:type="spellStart"/>
      <w:r w:rsidRPr="001811BD">
        <w:rPr>
          <w:rFonts w:ascii="Arial" w:eastAsia="Arial" w:hAnsi="Arial" w:cs="Arial"/>
        </w:rPr>
        <w:t>Au.D</w:t>
      </w:r>
      <w:proofErr w:type="spellEnd"/>
      <w:r w:rsidRPr="001811BD">
        <w:rPr>
          <w:rFonts w:ascii="Arial" w:eastAsia="Arial" w:hAnsi="Arial" w:cs="Arial"/>
        </w:rPr>
        <w:t xml:space="preserve">., </w:t>
      </w:r>
      <w:proofErr w:type="spellStart"/>
      <w:r w:rsidRPr="001811BD">
        <w:rPr>
          <w:rFonts w:ascii="Arial" w:eastAsia="Arial" w:hAnsi="Arial" w:cs="Arial"/>
        </w:rPr>
        <w:t>Sensaphonics</w:t>
      </w:r>
      <w:proofErr w:type="spellEnd"/>
      <w:r w:rsidRPr="001811BD">
        <w:rPr>
          <w:rFonts w:ascii="Arial" w:eastAsia="Arial" w:hAnsi="Arial" w:cs="Arial"/>
        </w:rPr>
        <w:t xml:space="preserve"> Hearing Conservation, Inc., designs and manufactures custom-fitted in-ear monitors, earplugs and electronics designed to achieve safe, high-resolution audio in mission-critical applications. Serving a primary customer base of musicians and sound engineers, </w:t>
      </w:r>
      <w:proofErr w:type="spellStart"/>
      <w:r w:rsidRPr="001811BD">
        <w:rPr>
          <w:rFonts w:ascii="Arial" w:eastAsia="Arial" w:hAnsi="Arial" w:cs="Arial"/>
        </w:rPr>
        <w:t>Sensaphonics</w:t>
      </w:r>
      <w:proofErr w:type="spellEnd"/>
      <w:r w:rsidRPr="001811BD">
        <w:rPr>
          <w:rFonts w:ascii="Arial" w:eastAsia="Arial" w:hAnsi="Arial" w:cs="Arial"/>
        </w:rPr>
        <w:t xml:space="preserve"> products are used exclusively on all manned NASA missions and on the International Space Station. Other significant markets served by </w:t>
      </w:r>
      <w:proofErr w:type="spellStart"/>
      <w:r w:rsidRPr="001811BD">
        <w:rPr>
          <w:rFonts w:ascii="Arial" w:eastAsia="Arial" w:hAnsi="Arial" w:cs="Arial"/>
        </w:rPr>
        <w:t>Sensaphonics</w:t>
      </w:r>
      <w:proofErr w:type="spellEnd"/>
      <w:r w:rsidRPr="001811BD">
        <w:rPr>
          <w:rFonts w:ascii="Arial" w:eastAsia="Arial" w:hAnsi="Arial" w:cs="Arial"/>
        </w:rPr>
        <w:t xml:space="preserve"> include house of worship, theater, broadcasting, motorsports, aeronautics, and audiophile listening. </w:t>
      </w:r>
      <w:proofErr w:type="spellStart"/>
      <w:r w:rsidRPr="001811BD">
        <w:rPr>
          <w:rFonts w:ascii="Arial" w:eastAsia="Arial" w:hAnsi="Arial" w:cs="Arial"/>
        </w:rPr>
        <w:t>Sensaphonics</w:t>
      </w:r>
      <w:proofErr w:type="spellEnd"/>
      <w:r w:rsidRPr="001811BD">
        <w:rPr>
          <w:rFonts w:ascii="Arial" w:eastAsia="Arial" w:hAnsi="Arial" w:cs="Arial"/>
        </w:rPr>
        <w:t xml:space="preserve"> is committed to the preservation of hearing through superior products, audiological services and audio consulting, enabling longer, more productive careers and richer quality of life. Located in Chicago, </w:t>
      </w:r>
      <w:proofErr w:type="spellStart"/>
      <w:r w:rsidRPr="001811BD">
        <w:rPr>
          <w:rFonts w:ascii="Arial" w:eastAsia="Arial" w:hAnsi="Arial" w:cs="Arial"/>
        </w:rPr>
        <w:t>Sensaphonics</w:t>
      </w:r>
      <w:proofErr w:type="spellEnd"/>
      <w:r w:rsidRPr="001811BD">
        <w:rPr>
          <w:rFonts w:ascii="Arial" w:eastAsia="Arial" w:hAnsi="Arial" w:cs="Arial"/>
        </w:rPr>
        <w:t xml:space="preserve"> can be contacted toll-free at 877-848-1714, internationally at 312-432-1714, or online at </w:t>
      </w:r>
      <w:hyperlink r:id="rId10">
        <w:r w:rsidRPr="001811BD">
          <w:rPr>
            <w:rFonts w:ascii="Arial" w:eastAsia="Arial" w:hAnsi="Arial" w:cs="Arial"/>
            <w:color w:val="0000FF"/>
            <w:u w:val="single"/>
          </w:rPr>
          <w:t>www.sensaphonics.com</w:t>
        </w:r>
      </w:hyperlink>
      <w:r w:rsidRPr="001811BD">
        <w:rPr>
          <w:rFonts w:ascii="Arial" w:eastAsia="Arial" w:hAnsi="Arial" w:cs="Arial"/>
        </w:rPr>
        <w:t>.</w:t>
      </w:r>
    </w:p>
    <w:p w14:paraId="3A0CC957" w14:textId="77777777" w:rsidR="00AB35A9" w:rsidRPr="001811BD" w:rsidRDefault="00AB35A9">
      <w:pPr>
        <w:rPr>
          <w:rFonts w:ascii="Arial" w:eastAsia="Arial" w:hAnsi="Arial" w:cs="Arial"/>
        </w:rPr>
      </w:pPr>
    </w:p>
    <w:sectPr w:rsidR="00AB35A9" w:rsidRPr="001811BD">
      <w:pgSz w:w="12240" w:h="15840"/>
      <w:pgMar w:top="1080" w:right="1080" w:bottom="108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B5077"/>
    <w:multiLevelType w:val="hybridMultilevel"/>
    <w:tmpl w:val="3D622284"/>
    <w:lvl w:ilvl="0" w:tplc="99AA88F2">
      <w:numFmt w:val="bullet"/>
      <w:lvlText w:val="—"/>
      <w:lvlJc w:val="left"/>
      <w:pPr>
        <w:ind w:left="1160" w:hanging="360"/>
      </w:pPr>
      <w:rPr>
        <w:rFonts w:ascii="Arial" w:eastAsia="Arial" w:hAnsi="Arial" w:cs="Aria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 w15:restartNumberingAfterBreak="0">
    <w:nsid w:val="18715A35"/>
    <w:multiLevelType w:val="multilevel"/>
    <w:tmpl w:val="EC6E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064EB"/>
    <w:multiLevelType w:val="multilevel"/>
    <w:tmpl w:val="9F4C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DF4F62"/>
    <w:multiLevelType w:val="multilevel"/>
    <w:tmpl w:val="46A4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951238"/>
    <w:multiLevelType w:val="hybridMultilevel"/>
    <w:tmpl w:val="4DB8DA58"/>
    <w:lvl w:ilvl="0" w:tplc="C65060B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E8392B"/>
    <w:multiLevelType w:val="hybridMultilevel"/>
    <w:tmpl w:val="26584DD0"/>
    <w:lvl w:ilvl="0" w:tplc="F5345D7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5462875">
    <w:abstractNumId w:val="2"/>
  </w:num>
  <w:num w:numId="2" w16cid:durableId="1668510960">
    <w:abstractNumId w:val="3"/>
  </w:num>
  <w:num w:numId="3" w16cid:durableId="1332754471">
    <w:abstractNumId w:val="5"/>
  </w:num>
  <w:num w:numId="4" w16cid:durableId="766462278">
    <w:abstractNumId w:val="0"/>
  </w:num>
  <w:num w:numId="5" w16cid:durableId="2829787">
    <w:abstractNumId w:val="4"/>
  </w:num>
  <w:num w:numId="6" w16cid:durableId="202967064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5A9"/>
    <w:rsid w:val="0001299F"/>
    <w:rsid w:val="0001376F"/>
    <w:rsid w:val="00016E65"/>
    <w:rsid w:val="00017ED2"/>
    <w:rsid w:val="000215F9"/>
    <w:rsid w:val="00021848"/>
    <w:rsid w:val="000237AE"/>
    <w:rsid w:val="00023F8E"/>
    <w:rsid w:val="00025FDD"/>
    <w:rsid w:val="000261E8"/>
    <w:rsid w:val="00036C27"/>
    <w:rsid w:val="00040096"/>
    <w:rsid w:val="00040C39"/>
    <w:rsid w:val="00041F8E"/>
    <w:rsid w:val="000431C8"/>
    <w:rsid w:val="00045283"/>
    <w:rsid w:val="00057413"/>
    <w:rsid w:val="00060C9B"/>
    <w:rsid w:val="00076DA9"/>
    <w:rsid w:val="00077238"/>
    <w:rsid w:val="000815E3"/>
    <w:rsid w:val="000843E6"/>
    <w:rsid w:val="00086F40"/>
    <w:rsid w:val="000A1A71"/>
    <w:rsid w:val="000B174C"/>
    <w:rsid w:val="000B3FA1"/>
    <w:rsid w:val="000C5374"/>
    <w:rsid w:val="000D0EC4"/>
    <w:rsid w:val="000D45F4"/>
    <w:rsid w:val="000D72FE"/>
    <w:rsid w:val="000D753B"/>
    <w:rsid w:val="000E0F31"/>
    <w:rsid w:val="000E771F"/>
    <w:rsid w:val="00100E09"/>
    <w:rsid w:val="00101130"/>
    <w:rsid w:val="00115637"/>
    <w:rsid w:val="0011696C"/>
    <w:rsid w:val="00117321"/>
    <w:rsid w:val="00122130"/>
    <w:rsid w:val="001431C6"/>
    <w:rsid w:val="0015567E"/>
    <w:rsid w:val="001577D1"/>
    <w:rsid w:val="001616EF"/>
    <w:rsid w:val="00167CC8"/>
    <w:rsid w:val="00171D41"/>
    <w:rsid w:val="00173FBC"/>
    <w:rsid w:val="0017640D"/>
    <w:rsid w:val="001766F8"/>
    <w:rsid w:val="001811BD"/>
    <w:rsid w:val="001863C2"/>
    <w:rsid w:val="00186ACC"/>
    <w:rsid w:val="00186CCB"/>
    <w:rsid w:val="00192D8E"/>
    <w:rsid w:val="00193C3F"/>
    <w:rsid w:val="00196A88"/>
    <w:rsid w:val="001A1B91"/>
    <w:rsid w:val="001B1751"/>
    <w:rsid w:val="001B746F"/>
    <w:rsid w:val="001D0609"/>
    <w:rsid w:val="001E0AC5"/>
    <w:rsid w:val="001E12A1"/>
    <w:rsid w:val="001E7DFC"/>
    <w:rsid w:val="001F5479"/>
    <w:rsid w:val="001F7972"/>
    <w:rsid w:val="00200006"/>
    <w:rsid w:val="00201E0E"/>
    <w:rsid w:val="002117DB"/>
    <w:rsid w:val="00217000"/>
    <w:rsid w:val="002221AA"/>
    <w:rsid w:val="002244B0"/>
    <w:rsid w:val="00232423"/>
    <w:rsid w:val="00240195"/>
    <w:rsid w:val="002500C0"/>
    <w:rsid w:val="00252E6B"/>
    <w:rsid w:val="002531D1"/>
    <w:rsid w:val="002650BC"/>
    <w:rsid w:val="002664F4"/>
    <w:rsid w:val="002723FA"/>
    <w:rsid w:val="00276434"/>
    <w:rsid w:val="00277892"/>
    <w:rsid w:val="00287A6D"/>
    <w:rsid w:val="00290842"/>
    <w:rsid w:val="00295313"/>
    <w:rsid w:val="00295AAF"/>
    <w:rsid w:val="002A5ADB"/>
    <w:rsid w:val="002A6ACA"/>
    <w:rsid w:val="002B2E4E"/>
    <w:rsid w:val="002B579A"/>
    <w:rsid w:val="002C39D3"/>
    <w:rsid w:val="002D08ED"/>
    <w:rsid w:val="002D2F18"/>
    <w:rsid w:val="002D4A37"/>
    <w:rsid w:val="002D5DD8"/>
    <w:rsid w:val="002E6496"/>
    <w:rsid w:val="002F03C9"/>
    <w:rsid w:val="002F4A37"/>
    <w:rsid w:val="00300049"/>
    <w:rsid w:val="00304C73"/>
    <w:rsid w:val="00305B41"/>
    <w:rsid w:val="00305F56"/>
    <w:rsid w:val="00307D40"/>
    <w:rsid w:val="00312505"/>
    <w:rsid w:val="003133BC"/>
    <w:rsid w:val="0031384B"/>
    <w:rsid w:val="003340DB"/>
    <w:rsid w:val="00334CD7"/>
    <w:rsid w:val="003375AD"/>
    <w:rsid w:val="00342520"/>
    <w:rsid w:val="00351C8B"/>
    <w:rsid w:val="003555A6"/>
    <w:rsid w:val="00357175"/>
    <w:rsid w:val="00362032"/>
    <w:rsid w:val="00364C7E"/>
    <w:rsid w:val="00366696"/>
    <w:rsid w:val="00370B76"/>
    <w:rsid w:val="00370D21"/>
    <w:rsid w:val="00371598"/>
    <w:rsid w:val="003821A8"/>
    <w:rsid w:val="003942EA"/>
    <w:rsid w:val="003979D1"/>
    <w:rsid w:val="003A3E44"/>
    <w:rsid w:val="003B2640"/>
    <w:rsid w:val="003C2C3E"/>
    <w:rsid w:val="003D74DA"/>
    <w:rsid w:val="003E019D"/>
    <w:rsid w:val="003E7AFB"/>
    <w:rsid w:val="003F0808"/>
    <w:rsid w:val="003F4C6C"/>
    <w:rsid w:val="003F65E5"/>
    <w:rsid w:val="003F69EB"/>
    <w:rsid w:val="004046B9"/>
    <w:rsid w:val="00411AE1"/>
    <w:rsid w:val="00420D66"/>
    <w:rsid w:val="00432C07"/>
    <w:rsid w:val="00434D81"/>
    <w:rsid w:val="00435C94"/>
    <w:rsid w:val="0043669A"/>
    <w:rsid w:val="00444771"/>
    <w:rsid w:val="00446175"/>
    <w:rsid w:val="004542A3"/>
    <w:rsid w:val="00460599"/>
    <w:rsid w:val="004638A7"/>
    <w:rsid w:val="004667A6"/>
    <w:rsid w:val="0046742A"/>
    <w:rsid w:val="0048274E"/>
    <w:rsid w:val="004A207A"/>
    <w:rsid w:val="004A5B4F"/>
    <w:rsid w:val="004A6632"/>
    <w:rsid w:val="004B2ECD"/>
    <w:rsid w:val="004B4066"/>
    <w:rsid w:val="004B7B3B"/>
    <w:rsid w:val="004D6E3D"/>
    <w:rsid w:val="004E1160"/>
    <w:rsid w:val="004E640F"/>
    <w:rsid w:val="004F35AE"/>
    <w:rsid w:val="00500A9B"/>
    <w:rsid w:val="00505DDB"/>
    <w:rsid w:val="00511C41"/>
    <w:rsid w:val="00511D3A"/>
    <w:rsid w:val="0051438B"/>
    <w:rsid w:val="0051585E"/>
    <w:rsid w:val="00533A39"/>
    <w:rsid w:val="00535800"/>
    <w:rsid w:val="00536FD1"/>
    <w:rsid w:val="005559E5"/>
    <w:rsid w:val="00566444"/>
    <w:rsid w:val="00566F6D"/>
    <w:rsid w:val="00570201"/>
    <w:rsid w:val="00573B63"/>
    <w:rsid w:val="005771FB"/>
    <w:rsid w:val="005806D9"/>
    <w:rsid w:val="0058376B"/>
    <w:rsid w:val="00593F39"/>
    <w:rsid w:val="005A74D4"/>
    <w:rsid w:val="005A7BF2"/>
    <w:rsid w:val="005B165C"/>
    <w:rsid w:val="005B2C82"/>
    <w:rsid w:val="005B4793"/>
    <w:rsid w:val="005B4E74"/>
    <w:rsid w:val="005B651E"/>
    <w:rsid w:val="005C12D7"/>
    <w:rsid w:val="005C3CBD"/>
    <w:rsid w:val="005C5111"/>
    <w:rsid w:val="005C6D57"/>
    <w:rsid w:val="005F3FBF"/>
    <w:rsid w:val="005F7840"/>
    <w:rsid w:val="006114F0"/>
    <w:rsid w:val="00612678"/>
    <w:rsid w:val="00614C88"/>
    <w:rsid w:val="00616CCA"/>
    <w:rsid w:val="006226FE"/>
    <w:rsid w:val="00630B36"/>
    <w:rsid w:val="00630CD8"/>
    <w:rsid w:val="00640A82"/>
    <w:rsid w:val="00650A98"/>
    <w:rsid w:val="006564CC"/>
    <w:rsid w:val="00661536"/>
    <w:rsid w:val="00661B9A"/>
    <w:rsid w:val="00664FCB"/>
    <w:rsid w:val="006716D0"/>
    <w:rsid w:val="00672060"/>
    <w:rsid w:val="006737E3"/>
    <w:rsid w:val="006749FC"/>
    <w:rsid w:val="00675C57"/>
    <w:rsid w:val="00680556"/>
    <w:rsid w:val="00692F54"/>
    <w:rsid w:val="00694F18"/>
    <w:rsid w:val="006A0810"/>
    <w:rsid w:val="006A109B"/>
    <w:rsid w:val="006A26A6"/>
    <w:rsid w:val="006A747F"/>
    <w:rsid w:val="006B1AFE"/>
    <w:rsid w:val="006B24FC"/>
    <w:rsid w:val="006B3A17"/>
    <w:rsid w:val="006B6005"/>
    <w:rsid w:val="006C5D74"/>
    <w:rsid w:val="006D001D"/>
    <w:rsid w:val="006D3A2D"/>
    <w:rsid w:val="006E12E2"/>
    <w:rsid w:val="006E3900"/>
    <w:rsid w:val="0070012C"/>
    <w:rsid w:val="00702020"/>
    <w:rsid w:val="00703BC5"/>
    <w:rsid w:val="00705E1B"/>
    <w:rsid w:val="00706B37"/>
    <w:rsid w:val="00714E29"/>
    <w:rsid w:val="00723188"/>
    <w:rsid w:val="007249E1"/>
    <w:rsid w:val="00727010"/>
    <w:rsid w:val="00727868"/>
    <w:rsid w:val="007279E9"/>
    <w:rsid w:val="00730386"/>
    <w:rsid w:val="00731A3B"/>
    <w:rsid w:val="00732187"/>
    <w:rsid w:val="00737663"/>
    <w:rsid w:val="0074015A"/>
    <w:rsid w:val="00746BCA"/>
    <w:rsid w:val="00757F8A"/>
    <w:rsid w:val="007636AB"/>
    <w:rsid w:val="007660F7"/>
    <w:rsid w:val="00766F90"/>
    <w:rsid w:val="007715DB"/>
    <w:rsid w:val="0078037D"/>
    <w:rsid w:val="00784AAB"/>
    <w:rsid w:val="00786645"/>
    <w:rsid w:val="007960F2"/>
    <w:rsid w:val="00797CA9"/>
    <w:rsid w:val="007A196D"/>
    <w:rsid w:val="007A1A80"/>
    <w:rsid w:val="007A2123"/>
    <w:rsid w:val="007B6EF2"/>
    <w:rsid w:val="007C1C0A"/>
    <w:rsid w:val="007C69A4"/>
    <w:rsid w:val="007C7813"/>
    <w:rsid w:val="007D7937"/>
    <w:rsid w:val="007E3329"/>
    <w:rsid w:val="007E67D0"/>
    <w:rsid w:val="007F3195"/>
    <w:rsid w:val="00800267"/>
    <w:rsid w:val="00804F75"/>
    <w:rsid w:val="008067AF"/>
    <w:rsid w:val="00807E31"/>
    <w:rsid w:val="0081633F"/>
    <w:rsid w:val="008263D3"/>
    <w:rsid w:val="00826DD3"/>
    <w:rsid w:val="008333D4"/>
    <w:rsid w:val="00836851"/>
    <w:rsid w:val="00842DA7"/>
    <w:rsid w:val="00844F21"/>
    <w:rsid w:val="0085271E"/>
    <w:rsid w:val="00861A11"/>
    <w:rsid w:val="0086348F"/>
    <w:rsid w:val="0087077B"/>
    <w:rsid w:val="008743CD"/>
    <w:rsid w:val="008745B9"/>
    <w:rsid w:val="00882198"/>
    <w:rsid w:val="0088315F"/>
    <w:rsid w:val="00887265"/>
    <w:rsid w:val="00891AFA"/>
    <w:rsid w:val="00896FA9"/>
    <w:rsid w:val="008A4FFF"/>
    <w:rsid w:val="008A66F3"/>
    <w:rsid w:val="008B4E03"/>
    <w:rsid w:val="008C46DA"/>
    <w:rsid w:val="008C7970"/>
    <w:rsid w:val="008D0997"/>
    <w:rsid w:val="008D2B54"/>
    <w:rsid w:val="008D5646"/>
    <w:rsid w:val="008D6C7B"/>
    <w:rsid w:val="008D6DF7"/>
    <w:rsid w:val="008E3CC6"/>
    <w:rsid w:val="008F333C"/>
    <w:rsid w:val="008F3AAB"/>
    <w:rsid w:val="009031BB"/>
    <w:rsid w:val="00911BAF"/>
    <w:rsid w:val="009239D9"/>
    <w:rsid w:val="0093204B"/>
    <w:rsid w:val="00934B30"/>
    <w:rsid w:val="00935B25"/>
    <w:rsid w:val="00937ED2"/>
    <w:rsid w:val="009408A9"/>
    <w:rsid w:val="00947B91"/>
    <w:rsid w:val="00953FA4"/>
    <w:rsid w:val="00956225"/>
    <w:rsid w:val="00960529"/>
    <w:rsid w:val="009639DA"/>
    <w:rsid w:val="009657A5"/>
    <w:rsid w:val="00971C83"/>
    <w:rsid w:val="00974A2D"/>
    <w:rsid w:val="00975027"/>
    <w:rsid w:val="00976E73"/>
    <w:rsid w:val="009806F4"/>
    <w:rsid w:val="0098740F"/>
    <w:rsid w:val="0099259D"/>
    <w:rsid w:val="009A1990"/>
    <w:rsid w:val="009A2DE7"/>
    <w:rsid w:val="009A5670"/>
    <w:rsid w:val="009B00AD"/>
    <w:rsid w:val="009B0BC7"/>
    <w:rsid w:val="009B12B8"/>
    <w:rsid w:val="009C30AE"/>
    <w:rsid w:val="009C3757"/>
    <w:rsid w:val="009D45FA"/>
    <w:rsid w:val="009F5F48"/>
    <w:rsid w:val="009F70AE"/>
    <w:rsid w:val="00A00BA1"/>
    <w:rsid w:val="00A01E86"/>
    <w:rsid w:val="00A03AA9"/>
    <w:rsid w:val="00A05243"/>
    <w:rsid w:val="00A0663D"/>
    <w:rsid w:val="00A13467"/>
    <w:rsid w:val="00A13ADC"/>
    <w:rsid w:val="00A13BB8"/>
    <w:rsid w:val="00A209E6"/>
    <w:rsid w:val="00A215FD"/>
    <w:rsid w:val="00A217EC"/>
    <w:rsid w:val="00A3317E"/>
    <w:rsid w:val="00A52922"/>
    <w:rsid w:val="00A61657"/>
    <w:rsid w:val="00A63A9B"/>
    <w:rsid w:val="00A63CDF"/>
    <w:rsid w:val="00A731DF"/>
    <w:rsid w:val="00A73E48"/>
    <w:rsid w:val="00A93948"/>
    <w:rsid w:val="00A96BD3"/>
    <w:rsid w:val="00A973F7"/>
    <w:rsid w:val="00AA437A"/>
    <w:rsid w:val="00AA627B"/>
    <w:rsid w:val="00AB214C"/>
    <w:rsid w:val="00AB35A9"/>
    <w:rsid w:val="00AB57D3"/>
    <w:rsid w:val="00AD440E"/>
    <w:rsid w:val="00AE1F3A"/>
    <w:rsid w:val="00AE38AC"/>
    <w:rsid w:val="00AE597A"/>
    <w:rsid w:val="00AF447D"/>
    <w:rsid w:val="00AF7F65"/>
    <w:rsid w:val="00B1196F"/>
    <w:rsid w:val="00B13C79"/>
    <w:rsid w:val="00B207E7"/>
    <w:rsid w:val="00B20CFA"/>
    <w:rsid w:val="00B23149"/>
    <w:rsid w:val="00B24886"/>
    <w:rsid w:val="00B34755"/>
    <w:rsid w:val="00B3668B"/>
    <w:rsid w:val="00B4517B"/>
    <w:rsid w:val="00B5344A"/>
    <w:rsid w:val="00B5481D"/>
    <w:rsid w:val="00B54A8D"/>
    <w:rsid w:val="00B55576"/>
    <w:rsid w:val="00B60F9B"/>
    <w:rsid w:val="00B6170A"/>
    <w:rsid w:val="00B677E8"/>
    <w:rsid w:val="00B72C81"/>
    <w:rsid w:val="00B8615A"/>
    <w:rsid w:val="00BA0AF2"/>
    <w:rsid w:val="00BA294D"/>
    <w:rsid w:val="00BA6B77"/>
    <w:rsid w:val="00BB2A4B"/>
    <w:rsid w:val="00BC6236"/>
    <w:rsid w:val="00BC64B8"/>
    <w:rsid w:val="00BD11DF"/>
    <w:rsid w:val="00BD2BC8"/>
    <w:rsid w:val="00BD3569"/>
    <w:rsid w:val="00BD6535"/>
    <w:rsid w:val="00BD668D"/>
    <w:rsid w:val="00BD6D12"/>
    <w:rsid w:val="00BD7F80"/>
    <w:rsid w:val="00BE32D1"/>
    <w:rsid w:val="00BE5372"/>
    <w:rsid w:val="00BF0B92"/>
    <w:rsid w:val="00BF712A"/>
    <w:rsid w:val="00C023FD"/>
    <w:rsid w:val="00C0759D"/>
    <w:rsid w:val="00C1754A"/>
    <w:rsid w:val="00C224E8"/>
    <w:rsid w:val="00C24E91"/>
    <w:rsid w:val="00C30B42"/>
    <w:rsid w:val="00C348DD"/>
    <w:rsid w:val="00C37889"/>
    <w:rsid w:val="00C40983"/>
    <w:rsid w:val="00C43620"/>
    <w:rsid w:val="00C445E2"/>
    <w:rsid w:val="00C47FA2"/>
    <w:rsid w:val="00C62EE1"/>
    <w:rsid w:val="00C63CEF"/>
    <w:rsid w:val="00C6410F"/>
    <w:rsid w:val="00C66965"/>
    <w:rsid w:val="00C734D0"/>
    <w:rsid w:val="00C81660"/>
    <w:rsid w:val="00C923DC"/>
    <w:rsid w:val="00C93A21"/>
    <w:rsid w:val="00C94210"/>
    <w:rsid w:val="00C967DF"/>
    <w:rsid w:val="00CA377E"/>
    <w:rsid w:val="00CA710E"/>
    <w:rsid w:val="00CB3CD6"/>
    <w:rsid w:val="00CC260E"/>
    <w:rsid w:val="00CD1924"/>
    <w:rsid w:val="00CD35DD"/>
    <w:rsid w:val="00CE2134"/>
    <w:rsid w:val="00CF6F85"/>
    <w:rsid w:val="00D00B3B"/>
    <w:rsid w:val="00D045DE"/>
    <w:rsid w:val="00D114ED"/>
    <w:rsid w:val="00D161FE"/>
    <w:rsid w:val="00D17A59"/>
    <w:rsid w:val="00D20C28"/>
    <w:rsid w:val="00D41012"/>
    <w:rsid w:val="00D52043"/>
    <w:rsid w:val="00D53C86"/>
    <w:rsid w:val="00D55D65"/>
    <w:rsid w:val="00D569CC"/>
    <w:rsid w:val="00D63720"/>
    <w:rsid w:val="00D6585E"/>
    <w:rsid w:val="00D678C1"/>
    <w:rsid w:val="00D71A09"/>
    <w:rsid w:val="00D7769D"/>
    <w:rsid w:val="00D821AD"/>
    <w:rsid w:val="00D8312F"/>
    <w:rsid w:val="00D86FF6"/>
    <w:rsid w:val="00D9481B"/>
    <w:rsid w:val="00D95142"/>
    <w:rsid w:val="00DA1340"/>
    <w:rsid w:val="00DA6829"/>
    <w:rsid w:val="00DB1E95"/>
    <w:rsid w:val="00DB5699"/>
    <w:rsid w:val="00DC0B1D"/>
    <w:rsid w:val="00DC3151"/>
    <w:rsid w:val="00DD2332"/>
    <w:rsid w:val="00DE19EC"/>
    <w:rsid w:val="00DE53C4"/>
    <w:rsid w:val="00DF7FE3"/>
    <w:rsid w:val="00E10BFB"/>
    <w:rsid w:val="00E1212C"/>
    <w:rsid w:val="00E13A39"/>
    <w:rsid w:val="00E14B99"/>
    <w:rsid w:val="00E1504C"/>
    <w:rsid w:val="00E16A37"/>
    <w:rsid w:val="00E32C91"/>
    <w:rsid w:val="00E33690"/>
    <w:rsid w:val="00E51E1E"/>
    <w:rsid w:val="00E5782A"/>
    <w:rsid w:val="00E6031F"/>
    <w:rsid w:val="00E6377D"/>
    <w:rsid w:val="00E6643A"/>
    <w:rsid w:val="00E700F4"/>
    <w:rsid w:val="00E860D1"/>
    <w:rsid w:val="00E9157C"/>
    <w:rsid w:val="00E91DFC"/>
    <w:rsid w:val="00E95BA3"/>
    <w:rsid w:val="00EA291D"/>
    <w:rsid w:val="00EA2AAB"/>
    <w:rsid w:val="00EB382E"/>
    <w:rsid w:val="00EC2183"/>
    <w:rsid w:val="00EC3B83"/>
    <w:rsid w:val="00ED39E9"/>
    <w:rsid w:val="00ED56F1"/>
    <w:rsid w:val="00ED62C3"/>
    <w:rsid w:val="00ED79AC"/>
    <w:rsid w:val="00EE6E32"/>
    <w:rsid w:val="00EE77B7"/>
    <w:rsid w:val="00EF0CA3"/>
    <w:rsid w:val="00EF1938"/>
    <w:rsid w:val="00EF3504"/>
    <w:rsid w:val="00EF6A1B"/>
    <w:rsid w:val="00F0286F"/>
    <w:rsid w:val="00F05D32"/>
    <w:rsid w:val="00F13806"/>
    <w:rsid w:val="00F14B3C"/>
    <w:rsid w:val="00F16723"/>
    <w:rsid w:val="00F179B0"/>
    <w:rsid w:val="00F20F27"/>
    <w:rsid w:val="00F21756"/>
    <w:rsid w:val="00F274E6"/>
    <w:rsid w:val="00F303F2"/>
    <w:rsid w:val="00F30D05"/>
    <w:rsid w:val="00F42D38"/>
    <w:rsid w:val="00F45174"/>
    <w:rsid w:val="00F51034"/>
    <w:rsid w:val="00F52254"/>
    <w:rsid w:val="00F52EDC"/>
    <w:rsid w:val="00F5325D"/>
    <w:rsid w:val="00F5666E"/>
    <w:rsid w:val="00F602FD"/>
    <w:rsid w:val="00F60515"/>
    <w:rsid w:val="00F60DB3"/>
    <w:rsid w:val="00F71202"/>
    <w:rsid w:val="00F71848"/>
    <w:rsid w:val="00F765C9"/>
    <w:rsid w:val="00F80949"/>
    <w:rsid w:val="00F82D4E"/>
    <w:rsid w:val="00F90764"/>
    <w:rsid w:val="00F94D5B"/>
    <w:rsid w:val="00FA19FA"/>
    <w:rsid w:val="00FA58CC"/>
    <w:rsid w:val="00FB3F5F"/>
    <w:rsid w:val="00FB69B0"/>
    <w:rsid w:val="00FC4A7F"/>
    <w:rsid w:val="00FD2E4A"/>
    <w:rsid w:val="00FD5B32"/>
    <w:rsid w:val="00FE0DBB"/>
    <w:rsid w:val="00FE1EC4"/>
    <w:rsid w:val="00FE2EBD"/>
    <w:rsid w:val="00FE567A"/>
    <w:rsid w:val="00FE7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A271C"/>
  <w15:docId w15:val="{4ABC2855-3011-644A-B88A-9A3A7CB4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B3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EC49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49BC"/>
    <w:rPr>
      <w:rFonts w:ascii="Lucida Grande" w:hAnsi="Lucida Grande" w:cs="Lucida Grande"/>
      <w:sz w:val="18"/>
      <w:szCs w:val="18"/>
      <w:lang w:eastAsia="en-US"/>
    </w:rPr>
  </w:style>
  <w:style w:type="character" w:styleId="Hyperlink">
    <w:name w:val="Hyperlink"/>
    <w:basedOn w:val="DefaultParagraphFont"/>
    <w:uiPriority w:val="99"/>
    <w:unhideWhenUsed/>
    <w:rsid w:val="00EC49BC"/>
    <w:rPr>
      <w:color w:val="0000FF" w:themeColor="hyperlink"/>
      <w:u w:val="single"/>
    </w:rPr>
  </w:style>
  <w:style w:type="character" w:styleId="UnresolvedMention">
    <w:name w:val="Unresolved Mention"/>
    <w:basedOn w:val="DefaultParagraphFont"/>
    <w:uiPriority w:val="99"/>
    <w:semiHidden/>
    <w:unhideWhenUsed/>
    <w:rsid w:val="00F42F07"/>
    <w:rPr>
      <w:color w:val="605E5C"/>
      <w:shd w:val="clear" w:color="auto" w:fill="E1DFDD"/>
    </w:rPr>
  </w:style>
  <w:style w:type="paragraph" w:styleId="Revision">
    <w:name w:val="Revision"/>
    <w:hidden/>
    <w:uiPriority w:val="99"/>
    <w:semiHidden/>
    <w:rsid w:val="00BE0E7C"/>
  </w:style>
  <w:style w:type="character" w:styleId="CommentReference">
    <w:name w:val="annotation reference"/>
    <w:basedOn w:val="DefaultParagraphFont"/>
    <w:uiPriority w:val="99"/>
    <w:semiHidden/>
    <w:unhideWhenUsed/>
    <w:rsid w:val="004E2812"/>
    <w:rPr>
      <w:sz w:val="16"/>
      <w:szCs w:val="16"/>
    </w:rPr>
  </w:style>
  <w:style w:type="paragraph" w:styleId="CommentText">
    <w:name w:val="annotation text"/>
    <w:basedOn w:val="Normal"/>
    <w:link w:val="CommentTextChar"/>
    <w:uiPriority w:val="99"/>
    <w:unhideWhenUsed/>
    <w:rsid w:val="004E2812"/>
    <w:rPr>
      <w:sz w:val="20"/>
      <w:szCs w:val="20"/>
    </w:rPr>
  </w:style>
  <w:style w:type="character" w:customStyle="1" w:styleId="CommentTextChar">
    <w:name w:val="Comment Text Char"/>
    <w:basedOn w:val="DefaultParagraphFont"/>
    <w:link w:val="CommentText"/>
    <w:uiPriority w:val="99"/>
    <w:rsid w:val="004E2812"/>
    <w:rPr>
      <w:lang w:eastAsia="en-US"/>
    </w:rPr>
  </w:style>
  <w:style w:type="paragraph" w:styleId="CommentSubject">
    <w:name w:val="annotation subject"/>
    <w:basedOn w:val="CommentText"/>
    <w:next w:val="CommentText"/>
    <w:link w:val="CommentSubjectChar"/>
    <w:uiPriority w:val="99"/>
    <w:semiHidden/>
    <w:unhideWhenUsed/>
    <w:rsid w:val="004E2812"/>
    <w:rPr>
      <w:b/>
      <w:bCs/>
    </w:rPr>
  </w:style>
  <w:style w:type="character" w:customStyle="1" w:styleId="CommentSubjectChar">
    <w:name w:val="Comment Subject Char"/>
    <w:basedOn w:val="CommentTextChar"/>
    <w:link w:val="CommentSubject"/>
    <w:uiPriority w:val="99"/>
    <w:semiHidden/>
    <w:rsid w:val="004E2812"/>
    <w:rPr>
      <w:b/>
      <w:bCs/>
      <w:lang w:eastAsia="en-US"/>
    </w:rPr>
  </w:style>
  <w:style w:type="character" w:styleId="FollowedHyperlink">
    <w:name w:val="FollowedHyperlink"/>
    <w:basedOn w:val="DefaultParagraphFont"/>
    <w:uiPriority w:val="99"/>
    <w:semiHidden/>
    <w:unhideWhenUsed/>
    <w:rsid w:val="007E195A"/>
    <w:rPr>
      <w:color w:val="800080" w:themeColor="followedHyperlink"/>
      <w:u w:val="single"/>
    </w:rPr>
  </w:style>
  <w:style w:type="paragraph" w:styleId="ListParagraph">
    <w:name w:val="List Paragraph"/>
    <w:basedOn w:val="Normal"/>
    <w:uiPriority w:val="34"/>
    <w:qFormat/>
    <w:rsid w:val="0014487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1">
    <w:name w:val="p1"/>
    <w:basedOn w:val="Normal"/>
    <w:rsid w:val="002E6496"/>
    <w:pPr>
      <w:spacing w:before="100" w:beforeAutospacing="1" w:after="100" w:afterAutospacing="1"/>
    </w:pPr>
  </w:style>
  <w:style w:type="paragraph" w:styleId="NormalWeb">
    <w:name w:val="Normal (Web)"/>
    <w:basedOn w:val="Normal"/>
    <w:uiPriority w:val="99"/>
    <w:semiHidden/>
    <w:unhideWhenUsed/>
    <w:rsid w:val="003F0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4720984">
      <w:bodyDiv w:val="1"/>
      <w:marLeft w:val="0"/>
      <w:marRight w:val="0"/>
      <w:marTop w:val="0"/>
      <w:marBottom w:val="0"/>
      <w:divBdr>
        <w:top w:val="none" w:sz="0" w:space="0" w:color="auto"/>
        <w:left w:val="none" w:sz="0" w:space="0" w:color="auto"/>
        <w:bottom w:val="none" w:sz="0" w:space="0" w:color="auto"/>
        <w:right w:val="none" w:sz="0" w:space="0" w:color="auto"/>
      </w:divBdr>
    </w:div>
    <w:div w:id="113254007">
      <w:bodyDiv w:val="1"/>
      <w:marLeft w:val="0"/>
      <w:marRight w:val="0"/>
      <w:marTop w:val="0"/>
      <w:marBottom w:val="0"/>
      <w:divBdr>
        <w:top w:val="none" w:sz="0" w:space="0" w:color="auto"/>
        <w:left w:val="none" w:sz="0" w:space="0" w:color="auto"/>
        <w:bottom w:val="none" w:sz="0" w:space="0" w:color="auto"/>
        <w:right w:val="none" w:sz="0" w:space="0" w:color="auto"/>
      </w:divBdr>
      <w:divsChild>
        <w:div w:id="1246763497">
          <w:marLeft w:val="0"/>
          <w:marRight w:val="0"/>
          <w:marTop w:val="0"/>
          <w:marBottom w:val="0"/>
          <w:divBdr>
            <w:top w:val="none" w:sz="0" w:space="0" w:color="auto"/>
            <w:left w:val="none" w:sz="0" w:space="0" w:color="auto"/>
            <w:bottom w:val="none" w:sz="0" w:space="0" w:color="auto"/>
            <w:right w:val="none" w:sz="0" w:space="0" w:color="auto"/>
          </w:divBdr>
        </w:div>
      </w:divsChild>
    </w:div>
    <w:div w:id="121778532">
      <w:bodyDiv w:val="1"/>
      <w:marLeft w:val="0"/>
      <w:marRight w:val="0"/>
      <w:marTop w:val="0"/>
      <w:marBottom w:val="0"/>
      <w:divBdr>
        <w:top w:val="none" w:sz="0" w:space="0" w:color="auto"/>
        <w:left w:val="none" w:sz="0" w:space="0" w:color="auto"/>
        <w:bottom w:val="none" w:sz="0" w:space="0" w:color="auto"/>
        <w:right w:val="none" w:sz="0" w:space="0" w:color="auto"/>
      </w:divBdr>
    </w:div>
    <w:div w:id="174540868">
      <w:bodyDiv w:val="1"/>
      <w:marLeft w:val="0"/>
      <w:marRight w:val="0"/>
      <w:marTop w:val="0"/>
      <w:marBottom w:val="0"/>
      <w:divBdr>
        <w:top w:val="none" w:sz="0" w:space="0" w:color="auto"/>
        <w:left w:val="none" w:sz="0" w:space="0" w:color="auto"/>
        <w:bottom w:val="none" w:sz="0" w:space="0" w:color="auto"/>
        <w:right w:val="none" w:sz="0" w:space="0" w:color="auto"/>
      </w:divBdr>
    </w:div>
    <w:div w:id="615984631">
      <w:bodyDiv w:val="1"/>
      <w:marLeft w:val="0"/>
      <w:marRight w:val="0"/>
      <w:marTop w:val="0"/>
      <w:marBottom w:val="0"/>
      <w:divBdr>
        <w:top w:val="none" w:sz="0" w:space="0" w:color="auto"/>
        <w:left w:val="none" w:sz="0" w:space="0" w:color="auto"/>
        <w:bottom w:val="none" w:sz="0" w:space="0" w:color="auto"/>
        <w:right w:val="none" w:sz="0" w:space="0" w:color="auto"/>
      </w:divBdr>
    </w:div>
    <w:div w:id="1005014366">
      <w:bodyDiv w:val="1"/>
      <w:marLeft w:val="0"/>
      <w:marRight w:val="0"/>
      <w:marTop w:val="0"/>
      <w:marBottom w:val="0"/>
      <w:divBdr>
        <w:top w:val="none" w:sz="0" w:space="0" w:color="auto"/>
        <w:left w:val="none" w:sz="0" w:space="0" w:color="auto"/>
        <w:bottom w:val="none" w:sz="0" w:space="0" w:color="auto"/>
        <w:right w:val="none" w:sz="0" w:space="0" w:color="auto"/>
      </w:divBdr>
      <w:divsChild>
        <w:div w:id="1914508374">
          <w:marLeft w:val="0"/>
          <w:marRight w:val="0"/>
          <w:marTop w:val="0"/>
          <w:marBottom w:val="0"/>
          <w:divBdr>
            <w:top w:val="none" w:sz="0" w:space="0" w:color="auto"/>
            <w:left w:val="none" w:sz="0" w:space="0" w:color="auto"/>
            <w:bottom w:val="none" w:sz="0" w:space="0" w:color="auto"/>
            <w:right w:val="none" w:sz="0" w:space="0" w:color="auto"/>
          </w:divBdr>
        </w:div>
      </w:divsChild>
    </w:div>
    <w:div w:id="1140339736">
      <w:bodyDiv w:val="1"/>
      <w:marLeft w:val="0"/>
      <w:marRight w:val="0"/>
      <w:marTop w:val="0"/>
      <w:marBottom w:val="0"/>
      <w:divBdr>
        <w:top w:val="none" w:sz="0" w:space="0" w:color="auto"/>
        <w:left w:val="none" w:sz="0" w:space="0" w:color="auto"/>
        <w:bottom w:val="none" w:sz="0" w:space="0" w:color="auto"/>
        <w:right w:val="none" w:sz="0" w:space="0" w:color="auto"/>
      </w:divBdr>
    </w:div>
    <w:div w:id="1141191514">
      <w:bodyDiv w:val="1"/>
      <w:marLeft w:val="0"/>
      <w:marRight w:val="0"/>
      <w:marTop w:val="0"/>
      <w:marBottom w:val="0"/>
      <w:divBdr>
        <w:top w:val="none" w:sz="0" w:space="0" w:color="auto"/>
        <w:left w:val="none" w:sz="0" w:space="0" w:color="auto"/>
        <w:bottom w:val="none" w:sz="0" w:space="0" w:color="auto"/>
        <w:right w:val="none" w:sz="0" w:space="0" w:color="auto"/>
      </w:divBdr>
    </w:div>
    <w:div w:id="1563980923">
      <w:bodyDiv w:val="1"/>
      <w:marLeft w:val="0"/>
      <w:marRight w:val="0"/>
      <w:marTop w:val="0"/>
      <w:marBottom w:val="0"/>
      <w:divBdr>
        <w:top w:val="none" w:sz="0" w:space="0" w:color="auto"/>
        <w:left w:val="none" w:sz="0" w:space="0" w:color="auto"/>
        <w:bottom w:val="none" w:sz="0" w:space="0" w:color="auto"/>
        <w:right w:val="none" w:sz="0" w:space="0" w:color="auto"/>
      </w:divBdr>
    </w:div>
    <w:div w:id="1726297638">
      <w:bodyDiv w:val="1"/>
      <w:marLeft w:val="0"/>
      <w:marRight w:val="0"/>
      <w:marTop w:val="0"/>
      <w:marBottom w:val="0"/>
      <w:divBdr>
        <w:top w:val="none" w:sz="0" w:space="0" w:color="auto"/>
        <w:left w:val="none" w:sz="0" w:space="0" w:color="auto"/>
        <w:bottom w:val="none" w:sz="0" w:space="0" w:color="auto"/>
        <w:right w:val="none" w:sz="0" w:space="0" w:color="auto"/>
      </w:divBdr>
    </w:div>
    <w:div w:id="1913462274">
      <w:bodyDiv w:val="1"/>
      <w:marLeft w:val="0"/>
      <w:marRight w:val="0"/>
      <w:marTop w:val="0"/>
      <w:marBottom w:val="0"/>
      <w:divBdr>
        <w:top w:val="none" w:sz="0" w:space="0" w:color="auto"/>
        <w:left w:val="none" w:sz="0" w:space="0" w:color="auto"/>
        <w:bottom w:val="none" w:sz="0" w:space="0" w:color="auto"/>
        <w:right w:val="none" w:sz="0" w:space="0" w:color="auto"/>
      </w:divBdr>
    </w:div>
    <w:div w:id="2072187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saphonics.com/"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ensaphonics.com" TargetMode="External"/><Relationship Id="rId4" Type="http://schemas.openxmlformats.org/officeDocument/2006/relationships/styles" Target="styles.xml"/><Relationship Id="rId9" Type="http://schemas.openxmlformats.org/officeDocument/2006/relationships/hyperlink" Target="mailto:robert@clynemed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YbZtXNxwuJXkdhMYkiwOSna3Nw==">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</go:docsCustomData>
</go:gDocsCustomXmlDataStorage>
</file>

<file path=customXml/itemProps1.xml><?xml version="1.0" encoding="utf-8"?>
<ds:datastoreItem xmlns:ds="http://schemas.openxmlformats.org/officeDocument/2006/customXml" ds:itemID="{DBA8A37F-97C4-054D-8415-5B4DE30B141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Kontney</dc:creator>
  <cp:lastModifiedBy>Corey Walthall</cp:lastModifiedBy>
  <cp:revision>5</cp:revision>
  <dcterms:created xsi:type="dcterms:W3CDTF">2026-08-10T17:50:00Z</dcterms:created>
  <dcterms:modified xsi:type="dcterms:W3CDTF">2026-08-11T16:00:00Z</dcterms:modified>
</cp:coreProperties>
</file>