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2F877" w14:textId="77777777" w:rsidR="0016593C" w:rsidRDefault="004235AA" w:rsidP="0081546B">
      <w:pPr>
        <w:snapToGrid w:val="0"/>
        <w:spacing w:after="0" w:line="240" w:lineRule="auto"/>
        <w:contextualSpacing/>
        <w:jc w:val="right"/>
      </w:pPr>
      <w:r>
        <w:rPr>
          <w:noProof/>
        </w:rPr>
        <w:drawing>
          <wp:inline distT="0" distB="0" distL="0" distR="0" wp14:anchorId="6C4C384E" wp14:editId="4318F967">
            <wp:extent cx="1114425" cy="6547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114425" cy="654725"/>
                    </a:xfrm>
                    <a:prstGeom prst="rect">
                      <a:avLst/>
                    </a:prstGeom>
                    <a:ln/>
                  </pic:spPr>
                </pic:pic>
              </a:graphicData>
            </a:graphic>
          </wp:inline>
        </w:drawing>
      </w:r>
    </w:p>
    <w:p w14:paraId="5782B8FB" w14:textId="6DDF87FE" w:rsidR="0016593C" w:rsidRDefault="0016593C" w:rsidP="0081546B">
      <w:pPr>
        <w:pBdr>
          <w:top w:val="nil"/>
          <w:left w:val="nil"/>
          <w:bottom w:val="nil"/>
          <w:right w:val="nil"/>
          <w:between w:val="nil"/>
        </w:pBdr>
        <w:snapToGrid w:val="0"/>
        <w:spacing w:after="0" w:line="240" w:lineRule="auto"/>
        <w:contextualSpacing/>
        <w:jc w:val="center"/>
        <w:rPr>
          <w:color w:val="000000"/>
          <w:sz w:val="24"/>
          <w:szCs w:val="24"/>
        </w:rPr>
      </w:pPr>
    </w:p>
    <w:p w14:paraId="3371170E" w14:textId="4F038374" w:rsidR="00F32628" w:rsidRPr="00F32628" w:rsidRDefault="00197B31" w:rsidP="0081546B">
      <w:pPr>
        <w:pBdr>
          <w:top w:val="nil"/>
          <w:left w:val="nil"/>
          <w:bottom w:val="nil"/>
          <w:right w:val="nil"/>
          <w:between w:val="nil"/>
        </w:pBdr>
        <w:snapToGrid w:val="0"/>
        <w:spacing w:after="0" w:line="240" w:lineRule="auto"/>
        <w:contextualSpacing/>
        <w:jc w:val="center"/>
        <w:rPr>
          <w:b/>
          <w:bCs/>
          <w:color w:val="000000"/>
          <w:sz w:val="24"/>
          <w:szCs w:val="24"/>
        </w:rPr>
      </w:pPr>
      <w:r>
        <w:rPr>
          <w:b/>
          <w:bCs/>
          <w:color w:val="000000"/>
          <w:sz w:val="24"/>
          <w:szCs w:val="24"/>
        </w:rPr>
        <w:t>FOR IMMEDIATE RELEASE</w:t>
      </w:r>
    </w:p>
    <w:p w14:paraId="32B7CA1D" w14:textId="77777777" w:rsidR="00F32628" w:rsidRDefault="00F32628" w:rsidP="0081546B">
      <w:pPr>
        <w:pBdr>
          <w:top w:val="nil"/>
          <w:left w:val="nil"/>
          <w:bottom w:val="nil"/>
          <w:right w:val="nil"/>
          <w:between w:val="nil"/>
        </w:pBdr>
        <w:snapToGrid w:val="0"/>
        <w:spacing w:after="0" w:line="240" w:lineRule="auto"/>
        <w:contextualSpacing/>
        <w:jc w:val="center"/>
        <w:rPr>
          <w:color w:val="000000"/>
          <w:sz w:val="24"/>
          <w:szCs w:val="24"/>
        </w:rPr>
      </w:pPr>
    </w:p>
    <w:p w14:paraId="4CFF6786" w14:textId="7D545F0E" w:rsidR="0016593C" w:rsidRDefault="004235AA" w:rsidP="0081546B">
      <w:pPr>
        <w:pBdr>
          <w:top w:val="nil"/>
          <w:left w:val="nil"/>
          <w:bottom w:val="nil"/>
          <w:right w:val="nil"/>
          <w:between w:val="nil"/>
        </w:pBdr>
        <w:snapToGrid w:val="0"/>
        <w:spacing w:after="0" w:line="240" w:lineRule="auto"/>
        <w:contextualSpacing/>
        <w:jc w:val="center"/>
        <w:rPr>
          <w:color w:val="000000"/>
          <w:sz w:val="24"/>
          <w:szCs w:val="24"/>
        </w:rPr>
      </w:pPr>
      <w:r>
        <w:rPr>
          <w:b/>
          <w:color w:val="000000"/>
          <w:sz w:val="28"/>
          <w:szCs w:val="28"/>
        </w:rPr>
        <w:t>Guitar Center Amplifies the Voices of LGBTQ Musicians with</w:t>
      </w:r>
      <w:r>
        <w:rPr>
          <w:color w:val="000000"/>
          <w:sz w:val="23"/>
          <w:szCs w:val="23"/>
        </w:rPr>
        <w:t xml:space="preserve"> </w:t>
      </w:r>
      <w:r>
        <w:rPr>
          <w:b/>
          <w:color w:val="000000"/>
          <w:sz w:val="28"/>
          <w:szCs w:val="28"/>
        </w:rPr>
        <w:t>“Playing with Pride” Campaign</w:t>
      </w:r>
    </w:p>
    <w:p w14:paraId="7D33608F" w14:textId="77777777" w:rsidR="0016593C" w:rsidRDefault="0016593C" w:rsidP="0081546B">
      <w:pPr>
        <w:snapToGrid w:val="0"/>
        <w:spacing w:after="0" w:line="240" w:lineRule="auto"/>
        <w:contextualSpacing/>
        <w:jc w:val="center"/>
        <w:rPr>
          <w:i/>
        </w:rPr>
      </w:pPr>
    </w:p>
    <w:p w14:paraId="370C48D5" w14:textId="40A88940" w:rsidR="0016593C" w:rsidRDefault="004235AA" w:rsidP="0081546B">
      <w:pPr>
        <w:snapToGrid w:val="0"/>
        <w:spacing w:after="0" w:line="240" w:lineRule="auto"/>
        <w:contextualSpacing/>
        <w:jc w:val="center"/>
        <w:rPr>
          <w:i/>
        </w:rPr>
      </w:pPr>
      <w:r>
        <w:rPr>
          <w:i/>
        </w:rPr>
        <w:t>Guitar Center to celebrate Pride Month with charity auction, video content and more, all in support and celebration of the LGBTQ community</w:t>
      </w:r>
    </w:p>
    <w:p w14:paraId="6D52E905" w14:textId="77777777" w:rsidR="0016593C" w:rsidRDefault="0016593C" w:rsidP="0081546B">
      <w:pPr>
        <w:snapToGrid w:val="0"/>
        <w:spacing w:after="0" w:line="240" w:lineRule="auto"/>
        <w:contextualSpacing/>
        <w:jc w:val="center"/>
        <w:rPr>
          <w:i/>
        </w:rPr>
      </w:pPr>
    </w:p>
    <w:p w14:paraId="20C25643" w14:textId="54DC4BBD" w:rsidR="0016593C" w:rsidRDefault="004235AA" w:rsidP="0081546B">
      <w:pPr>
        <w:snapToGrid w:val="0"/>
        <w:spacing w:after="0" w:line="240" w:lineRule="auto"/>
        <w:contextualSpacing/>
        <w:jc w:val="center"/>
        <w:rPr>
          <w:i/>
        </w:rPr>
      </w:pPr>
      <w:proofErr w:type="gramStart"/>
      <w:r>
        <w:rPr>
          <w:i/>
        </w:rPr>
        <w:t>One</w:t>
      </w:r>
      <w:r w:rsidR="00412A2A">
        <w:rPr>
          <w:i/>
        </w:rPr>
        <w:t>-</w:t>
      </w:r>
      <w:r>
        <w:rPr>
          <w:i/>
        </w:rPr>
        <w:t>hundred percent</w:t>
      </w:r>
      <w:proofErr w:type="gramEnd"/>
      <w:r>
        <w:rPr>
          <w:i/>
        </w:rPr>
        <w:t xml:space="preserve"> of the auction proceeds will go to support The Trevor Project, with Guitar Center matching auction proceeds up to $50,000 as an additional donation</w:t>
      </w:r>
    </w:p>
    <w:p w14:paraId="5A73FC1D" w14:textId="77777777" w:rsidR="0016593C" w:rsidRDefault="0016593C" w:rsidP="0081546B">
      <w:pPr>
        <w:snapToGrid w:val="0"/>
        <w:spacing w:after="0" w:line="240" w:lineRule="auto"/>
        <w:contextualSpacing/>
        <w:rPr>
          <w:b/>
        </w:rPr>
      </w:pPr>
    </w:p>
    <w:p w14:paraId="2E9BD215" w14:textId="5242D905" w:rsidR="0016593C" w:rsidRDefault="0016593C" w:rsidP="0081546B">
      <w:pPr>
        <w:snapToGrid w:val="0"/>
        <w:spacing w:after="0" w:line="240" w:lineRule="auto"/>
        <w:contextualSpacing/>
        <w:rPr>
          <w:b/>
        </w:rPr>
      </w:pPr>
    </w:p>
    <w:p w14:paraId="30746B3D" w14:textId="77777777" w:rsidR="0081546B" w:rsidRDefault="004235AA" w:rsidP="0081546B">
      <w:pPr>
        <w:snapToGrid w:val="0"/>
        <w:spacing w:after="0" w:line="240" w:lineRule="auto"/>
        <w:contextualSpacing/>
        <w:rPr>
          <w:sz w:val="24"/>
          <w:szCs w:val="24"/>
        </w:rPr>
      </w:pPr>
      <w:r>
        <w:rPr>
          <w:b/>
        </w:rPr>
        <w:t>Westlake Village, CA</w:t>
      </w:r>
      <w:r w:rsidR="00197B31">
        <w:rPr>
          <w:b/>
        </w:rPr>
        <w:t>, June 1, 2022</w:t>
      </w:r>
      <w:r>
        <w:rPr>
          <w:b/>
        </w:rPr>
        <w:t xml:space="preserve"> </w:t>
      </w:r>
      <w:r>
        <w:rPr>
          <w:color w:val="000000"/>
        </w:rPr>
        <w:t xml:space="preserve"> – </w:t>
      </w:r>
      <w:r>
        <w:rPr>
          <w:highlight w:val="white"/>
        </w:rPr>
        <w:t xml:space="preserve">Celebrated annually in June, </w:t>
      </w:r>
      <w:r>
        <w:rPr>
          <w:color w:val="1A1A1A"/>
          <w:highlight w:val="white"/>
        </w:rPr>
        <w:t>Pride Month is a celebration of the history and achievements of the LGBTQ community, while also commemorating the ongoing pursuit of civil rights and equal justice under the law.</w:t>
      </w:r>
      <w:r>
        <w:rPr>
          <w:color w:val="000000"/>
        </w:rPr>
        <w:t xml:space="preserve"> In keeping with the celebration of diversity and inclusion, and in support of LGBTQ musicians and youth, Guitar Center announces its first “Playing with Pride” series of initiatives, coinciding with 2022 Pride Month (June 1 </w:t>
      </w:r>
      <w:r w:rsidR="00412A2A">
        <w:rPr>
          <w:color w:val="000000"/>
        </w:rPr>
        <w:t>–</w:t>
      </w:r>
      <w:r>
        <w:rPr>
          <w:color w:val="000000"/>
        </w:rPr>
        <w:t xml:space="preserve"> 30, 2022). </w:t>
      </w:r>
    </w:p>
    <w:p w14:paraId="05736539" w14:textId="77777777" w:rsidR="0081546B" w:rsidRDefault="0081546B" w:rsidP="0081546B">
      <w:pPr>
        <w:snapToGrid w:val="0"/>
        <w:spacing w:after="0" w:line="240" w:lineRule="auto"/>
        <w:contextualSpacing/>
        <w:rPr>
          <w:sz w:val="24"/>
          <w:szCs w:val="24"/>
        </w:rPr>
      </w:pPr>
    </w:p>
    <w:p w14:paraId="1DA0AF7F" w14:textId="7D42C458" w:rsidR="0016593C" w:rsidRPr="0081546B" w:rsidRDefault="004235AA" w:rsidP="0081546B">
      <w:pPr>
        <w:snapToGrid w:val="0"/>
        <w:spacing w:after="0" w:line="240" w:lineRule="auto"/>
        <w:contextualSpacing/>
        <w:rPr>
          <w:sz w:val="24"/>
          <w:szCs w:val="24"/>
          <w:highlight w:val="white"/>
        </w:rPr>
      </w:pPr>
      <w:r>
        <w:rPr>
          <w:color w:val="000000"/>
        </w:rPr>
        <w:t xml:space="preserve">The centerpiece of the retailer’s Pride campaign is an online charity auction featuring exclusive and unique gear from more than 30 top manufacturers of musical instruments and professional audio products. </w:t>
      </w:r>
      <w:proofErr w:type="gramStart"/>
      <w:r>
        <w:rPr>
          <w:color w:val="000000"/>
        </w:rPr>
        <w:t>One</w:t>
      </w:r>
      <w:r w:rsidR="00412A2A">
        <w:rPr>
          <w:color w:val="000000"/>
        </w:rPr>
        <w:t>-</w:t>
      </w:r>
      <w:r>
        <w:rPr>
          <w:color w:val="000000"/>
        </w:rPr>
        <w:t>hundred percent</w:t>
      </w:r>
      <w:proofErr w:type="gramEnd"/>
      <w:r>
        <w:rPr>
          <w:color w:val="000000"/>
        </w:rPr>
        <w:t xml:space="preserve"> of the auction’s proceeds will go to support </w:t>
      </w:r>
      <w:hyperlink r:id="rId6" w:history="1">
        <w:r w:rsidRPr="00772E78">
          <w:rPr>
            <w:rStyle w:val="Hyperlink"/>
          </w:rPr>
          <w:t>The Trevor Project</w:t>
        </w:r>
      </w:hyperlink>
      <w:r>
        <w:rPr>
          <w:color w:val="000000"/>
        </w:rPr>
        <w:t xml:space="preserve">, the world’s largest suicide prevention and mental health organization for LGBTQ (lesbian, gay, bisexual, transgender, queer, and questioning) young people. The Trevor Project works to save young lives by providing support through free and confidential suicide prevention and crisis intervention services on platforms where young people spend their time: a 24/7 phone lifeline, chat, and text. The organization also runs </w:t>
      </w:r>
      <w:proofErr w:type="spellStart"/>
      <w:r>
        <w:rPr>
          <w:color w:val="000000"/>
        </w:rPr>
        <w:t>TrevorSpace</w:t>
      </w:r>
      <w:proofErr w:type="spellEnd"/>
      <w:r>
        <w:rPr>
          <w:color w:val="000000"/>
        </w:rPr>
        <w:t>, the world’s largest safe space peer support platform for LGBTQ youth, and operates innovative education, research, and advocacy programs.</w:t>
      </w:r>
    </w:p>
    <w:p w14:paraId="387958CE" w14:textId="77777777" w:rsidR="0016593C" w:rsidRDefault="0016593C" w:rsidP="0081546B">
      <w:pPr>
        <w:snapToGrid w:val="0"/>
        <w:spacing w:after="0" w:line="240" w:lineRule="auto"/>
        <w:contextualSpacing/>
        <w:rPr>
          <w:color w:val="000000"/>
        </w:rPr>
      </w:pPr>
    </w:p>
    <w:p w14:paraId="22509D1F" w14:textId="18A38585" w:rsidR="0016593C" w:rsidRDefault="004235AA" w:rsidP="0081546B">
      <w:pPr>
        <w:snapToGrid w:val="0"/>
        <w:spacing w:after="0" w:line="240" w:lineRule="auto"/>
        <w:contextualSpacing/>
        <w:rPr>
          <w:color w:val="000000"/>
        </w:rPr>
      </w:pPr>
      <w:r>
        <w:rPr>
          <w:color w:val="000000"/>
        </w:rPr>
        <w:t>The auction, running from June 1</w:t>
      </w:r>
      <w:r w:rsidR="00412A2A">
        <w:rPr>
          <w:color w:val="000000"/>
        </w:rPr>
        <w:t xml:space="preserve"> – </w:t>
      </w:r>
      <w:r>
        <w:rPr>
          <w:color w:val="000000"/>
        </w:rPr>
        <w:t xml:space="preserve">29, and accessible at </w:t>
      </w:r>
      <w:hyperlink r:id="rId7" w:history="1">
        <w:r w:rsidR="00C87671">
          <w:rPr>
            <w:rStyle w:val="Hyperlink"/>
          </w:rPr>
          <w:t>GuitarCenter.com/Play-With-</w:t>
        </w:r>
        <w:proofErr w:type="spellStart"/>
        <w:r w:rsidR="00C87671">
          <w:rPr>
            <w:rStyle w:val="Hyperlink"/>
          </w:rPr>
          <w:t>Pride.gc</w:t>
        </w:r>
        <w:proofErr w:type="spellEnd"/>
      </w:hyperlink>
      <w:r>
        <w:rPr>
          <w:color w:val="000000"/>
        </w:rPr>
        <w:t xml:space="preserve">, features more than 70 specialty and/or one-of-a-kind products from manufacturers such as PRS, </w:t>
      </w:r>
      <w:proofErr w:type="spellStart"/>
      <w:r>
        <w:rPr>
          <w:color w:val="000000"/>
        </w:rPr>
        <w:t>D’Angelico</w:t>
      </w:r>
      <w:proofErr w:type="spellEnd"/>
      <w:r>
        <w:rPr>
          <w:color w:val="000000"/>
        </w:rPr>
        <w:t xml:space="preserve">, Taylor, Electro-Voice, Zildjian/Vic Firth, </w:t>
      </w:r>
      <w:proofErr w:type="spellStart"/>
      <w:r>
        <w:rPr>
          <w:color w:val="000000"/>
        </w:rPr>
        <w:t>D'Addario</w:t>
      </w:r>
      <w:proofErr w:type="spellEnd"/>
      <w:r>
        <w:rPr>
          <w:color w:val="000000"/>
        </w:rPr>
        <w:t xml:space="preserve">, and more. Much of the gear available for auction has been signed by the creators or top artists who have pledged their support for this campaign. A particular highlight is the PRS Custom Shop Rainbow Guitar (U.S. MSRP $11,890), which features a bold rainbow color pattern, curly maple top, figured mahogany back and neck, Brazilian rosewood fretboard, and </w:t>
      </w:r>
      <w:proofErr w:type="spellStart"/>
      <w:r>
        <w:rPr>
          <w:color w:val="000000"/>
        </w:rPr>
        <w:t>darkside</w:t>
      </w:r>
      <w:proofErr w:type="spellEnd"/>
      <w:r>
        <w:rPr>
          <w:color w:val="000000"/>
        </w:rPr>
        <w:t xml:space="preserve"> cross fade – one of only seven made in the world. </w:t>
      </w:r>
    </w:p>
    <w:p w14:paraId="09A87047" w14:textId="77777777" w:rsidR="0016593C" w:rsidRDefault="0016593C" w:rsidP="0081546B">
      <w:pPr>
        <w:snapToGrid w:val="0"/>
        <w:spacing w:after="0" w:line="240" w:lineRule="auto"/>
        <w:contextualSpacing/>
        <w:rPr>
          <w:color w:val="000000"/>
        </w:rPr>
      </w:pPr>
    </w:p>
    <w:p w14:paraId="1DE8083F" w14:textId="77777777" w:rsidR="0016593C" w:rsidRDefault="004235AA" w:rsidP="0081546B">
      <w:pPr>
        <w:snapToGrid w:val="0"/>
        <w:spacing w:after="0" w:line="240" w:lineRule="auto"/>
        <w:contextualSpacing/>
        <w:rPr>
          <w:color w:val="000000"/>
        </w:rPr>
      </w:pPr>
      <w:r>
        <w:rPr>
          <w:color w:val="000000"/>
        </w:rPr>
        <w:t xml:space="preserve">Other auction items include: </w:t>
      </w:r>
    </w:p>
    <w:p w14:paraId="6991120E" w14:textId="77777777" w:rsidR="0016593C" w:rsidRDefault="004235AA" w:rsidP="0081546B">
      <w:pPr>
        <w:numPr>
          <w:ilvl w:val="0"/>
          <w:numId w:val="1"/>
        </w:numPr>
        <w:pBdr>
          <w:top w:val="nil"/>
          <w:left w:val="nil"/>
          <w:bottom w:val="nil"/>
          <w:right w:val="nil"/>
          <w:between w:val="nil"/>
        </w:pBdr>
        <w:snapToGrid w:val="0"/>
        <w:spacing w:after="0" w:line="240" w:lineRule="auto"/>
        <w:contextualSpacing/>
        <w:rPr>
          <w:color w:val="000000"/>
        </w:rPr>
      </w:pPr>
      <w:r>
        <w:rPr>
          <w:color w:val="000000"/>
        </w:rPr>
        <w:t xml:space="preserve">IK Multimedia </w:t>
      </w:r>
      <w:proofErr w:type="spellStart"/>
      <w:r>
        <w:rPr>
          <w:color w:val="000000"/>
        </w:rPr>
        <w:t>iRig</w:t>
      </w:r>
      <w:proofErr w:type="spellEnd"/>
      <w:r>
        <w:rPr>
          <w:color w:val="000000"/>
        </w:rPr>
        <w:t xml:space="preserve"> HD 2 signed by Slash</w:t>
      </w:r>
    </w:p>
    <w:p w14:paraId="6E8078B6" w14:textId="6164C659" w:rsidR="00722B64" w:rsidRDefault="00722B64" w:rsidP="0081546B">
      <w:pPr>
        <w:numPr>
          <w:ilvl w:val="0"/>
          <w:numId w:val="1"/>
        </w:numPr>
        <w:pBdr>
          <w:top w:val="nil"/>
          <w:left w:val="nil"/>
          <w:bottom w:val="nil"/>
          <w:right w:val="nil"/>
          <w:between w:val="nil"/>
        </w:pBdr>
        <w:snapToGrid w:val="0"/>
        <w:spacing w:after="0" w:line="240" w:lineRule="auto"/>
        <w:contextualSpacing/>
        <w:rPr>
          <w:color w:val="000000"/>
        </w:rPr>
      </w:pPr>
      <w:r>
        <w:rPr>
          <w:color w:val="000000"/>
        </w:rPr>
        <w:t>Vox Amplifier signed by Brian May</w:t>
      </w:r>
    </w:p>
    <w:p w14:paraId="7D6E93A0" w14:textId="2CA77327" w:rsidR="0016593C" w:rsidRDefault="004235AA" w:rsidP="0081546B">
      <w:pPr>
        <w:numPr>
          <w:ilvl w:val="0"/>
          <w:numId w:val="1"/>
        </w:numPr>
        <w:pBdr>
          <w:top w:val="nil"/>
          <w:left w:val="nil"/>
          <w:bottom w:val="nil"/>
          <w:right w:val="nil"/>
          <w:between w:val="nil"/>
        </w:pBdr>
        <w:snapToGrid w:val="0"/>
        <w:spacing w:after="0" w:line="240" w:lineRule="auto"/>
        <w:contextualSpacing/>
        <w:rPr>
          <w:color w:val="000000"/>
        </w:rPr>
      </w:pPr>
      <w:r>
        <w:rPr>
          <w:color w:val="000000"/>
        </w:rPr>
        <w:t xml:space="preserve">Taylor Builder's Edition 717 Grand Pacific Dreadnought Acoustic Guitar Wild Honey Burst </w:t>
      </w:r>
      <w:r w:rsidR="00412A2A">
        <w:rPr>
          <w:color w:val="000000"/>
        </w:rPr>
        <w:t>–</w:t>
      </w:r>
      <w:r>
        <w:rPr>
          <w:color w:val="000000"/>
        </w:rPr>
        <w:t xml:space="preserve"> signed by Linda Perry</w:t>
      </w:r>
    </w:p>
    <w:p w14:paraId="3EF9F0E7" w14:textId="0226BF82" w:rsidR="0016593C" w:rsidRDefault="004235AA" w:rsidP="0081546B">
      <w:pPr>
        <w:numPr>
          <w:ilvl w:val="0"/>
          <w:numId w:val="1"/>
        </w:numPr>
        <w:pBdr>
          <w:top w:val="nil"/>
          <w:left w:val="nil"/>
          <w:bottom w:val="nil"/>
          <w:right w:val="nil"/>
          <w:between w:val="nil"/>
        </w:pBdr>
        <w:snapToGrid w:val="0"/>
        <w:spacing w:after="0" w:line="240" w:lineRule="auto"/>
        <w:contextualSpacing/>
        <w:rPr>
          <w:color w:val="000000"/>
        </w:rPr>
      </w:pPr>
      <w:r>
        <w:rPr>
          <w:color w:val="000000"/>
        </w:rPr>
        <w:t>Electro</w:t>
      </w:r>
      <w:r w:rsidR="0081546B">
        <w:rPr>
          <w:color w:val="000000"/>
        </w:rPr>
        <w:t>-</w:t>
      </w:r>
      <w:r>
        <w:rPr>
          <w:color w:val="000000"/>
        </w:rPr>
        <w:t>Voice EVOLVE 30M line array signed by Cory Wong</w:t>
      </w:r>
    </w:p>
    <w:p w14:paraId="159BA18A" w14:textId="2EF95CFC" w:rsidR="0016593C" w:rsidRDefault="004235AA" w:rsidP="0081546B">
      <w:pPr>
        <w:numPr>
          <w:ilvl w:val="0"/>
          <w:numId w:val="1"/>
        </w:numPr>
        <w:pBdr>
          <w:top w:val="nil"/>
          <w:left w:val="nil"/>
          <w:bottom w:val="nil"/>
          <w:right w:val="nil"/>
          <w:between w:val="nil"/>
        </w:pBdr>
        <w:snapToGrid w:val="0"/>
        <w:spacing w:after="0" w:line="240" w:lineRule="auto"/>
        <w:contextualSpacing/>
        <w:rPr>
          <w:color w:val="000000"/>
          <w:highlight w:val="white"/>
        </w:rPr>
      </w:pPr>
      <w:r>
        <w:rPr>
          <w:color w:val="000000"/>
        </w:rPr>
        <w:lastRenderedPageBreak/>
        <w:t>Zildjian Gong (</w:t>
      </w:r>
      <w:r w:rsidR="00412A2A">
        <w:rPr>
          <w:color w:val="000000"/>
        </w:rPr>
        <w:t>s</w:t>
      </w:r>
      <w:r>
        <w:rPr>
          <w:color w:val="000000"/>
        </w:rPr>
        <w:t xml:space="preserve">igned at the 2006 NAMM Show by over 30 famous drummers including Steve Smith, Matt </w:t>
      </w:r>
      <w:proofErr w:type="spellStart"/>
      <w:r>
        <w:rPr>
          <w:color w:val="000000"/>
        </w:rPr>
        <w:t>Sorum</w:t>
      </w:r>
      <w:proofErr w:type="spellEnd"/>
      <w:r>
        <w:rPr>
          <w:color w:val="000000"/>
        </w:rPr>
        <w:t xml:space="preserve">, Peter Erskine, Mick Fleetwood, and more) </w:t>
      </w:r>
    </w:p>
    <w:p w14:paraId="0E90F9E3" w14:textId="77777777" w:rsidR="0016593C" w:rsidRDefault="004235AA" w:rsidP="0081546B">
      <w:pPr>
        <w:numPr>
          <w:ilvl w:val="0"/>
          <w:numId w:val="1"/>
        </w:numPr>
        <w:pBdr>
          <w:top w:val="nil"/>
          <w:left w:val="nil"/>
          <w:bottom w:val="nil"/>
          <w:right w:val="nil"/>
          <w:between w:val="nil"/>
        </w:pBdr>
        <w:snapToGrid w:val="0"/>
        <w:spacing w:after="0" w:line="240" w:lineRule="auto"/>
        <w:contextualSpacing/>
        <w:rPr>
          <w:color w:val="000000"/>
          <w:highlight w:val="white"/>
        </w:rPr>
      </w:pPr>
      <w:r>
        <w:rPr>
          <w:color w:val="000000"/>
        </w:rPr>
        <w:t xml:space="preserve"> Zildjian </w:t>
      </w:r>
      <w:r>
        <w:rPr>
          <w:color w:val="000000"/>
          <w:highlight w:val="white"/>
        </w:rPr>
        <w:t>Vintage A cymbals, hand-selected from Armand Zildjian’s personal collection</w:t>
      </w:r>
    </w:p>
    <w:p w14:paraId="6ACF2944" w14:textId="39CB87F0" w:rsidR="0016593C" w:rsidRDefault="004235AA" w:rsidP="0081546B">
      <w:pPr>
        <w:numPr>
          <w:ilvl w:val="0"/>
          <w:numId w:val="1"/>
        </w:numPr>
        <w:pBdr>
          <w:top w:val="nil"/>
          <w:left w:val="nil"/>
          <w:bottom w:val="nil"/>
          <w:right w:val="nil"/>
          <w:between w:val="nil"/>
        </w:pBdr>
        <w:snapToGrid w:val="0"/>
        <w:spacing w:after="0" w:line="240" w:lineRule="auto"/>
        <w:contextualSpacing/>
        <w:rPr>
          <w:color w:val="000000"/>
          <w:highlight w:val="white"/>
        </w:rPr>
      </w:pPr>
      <w:r>
        <w:rPr>
          <w:color w:val="000000"/>
          <w:highlight w:val="white"/>
        </w:rPr>
        <w:t>A year of Guitar Center Lessons</w:t>
      </w:r>
      <w:r w:rsidR="00412A2A">
        <w:rPr>
          <w:color w:val="000000"/>
          <w:highlight w:val="white"/>
        </w:rPr>
        <w:t>,</w:t>
      </w:r>
      <w:r>
        <w:rPr>
          <w:color w:val="000000"/>
          <w:highlight w:val="white"/>
        </w:rPr>
        <w:t xml:space="preserve"> and much more!</w:t>
      </w:r>
    </w:p>
    <w:p w14:paraId="286F1190" w14:textId="77777777" w:rsidR="0016593C" w:rsidRDefault="0016593C" w:rsidP="0081546B">
      <w:pPr>
        <w:pBdr>
          <w:top w:val="nil"/>
          <w:left w:val="nil"/>
          <w:bottom w:val="nil"/>
          <w:right w:val="nil"/>
          <w:between w:val="nil"/>
        </w:pBdr>
        <w:snapToGrid w:val="0"/>
        <w:spacing w:after="0" w:line="240" w:lineRule="auto"/>
        <w:ind w:left="720"/>
        <w:contextualSpacing/>
        <w:rPr>
          <w:color w:val="000000"/>
          <w:highlight w:val="white"/>
        </w:rPr>
      </w:pPr>
    </w:p>
    <w:p w14:paraId="48017E87" w14:textId="00E526D9" w:rsidR="0016593C" w:rsidRDefault="004235AA" w:rsidP="0081546B">
      <w:pPr>
        <w:snapToGrid w:val="0"/>
        <w:spacing w:after="0" w:line="240" w:lineRule="auto"/>
        <w:contextualSpacing/>
        <w:rPr>
          <w:color w:val="000000"/>
        </w:rPr>
      </w:pPr>
      <w:r>
        <w:rPr>
          <w:color w:val="000000"/>
        </w:rPr>
        <w:t>Additionally, Guitar Center will match all auction proceeds up to $50,000 as an additional donation to support The Trevor Project’s mission to end suicide among LGBTQ young people.</w:t>
      </w:r>
    </w:p>
    <w:p w14:paraId="7C5FEA3D" w14:textId="77777777" w:rsidR="0016593C" w:rsidRDefault="0016593C" w:rsidP="0081546B">
      <w:pPr>
        <w:snapToGrid w:val="0"/>
        <w:spacing w:after="0" w:line="240" w:lineRule="auto"/>
        <w:contextualSpacing/>
        <w:rPr>
          <w:color w:val="000000"/>
        </w:rPr>
      </w:pPr>
    </w:p>
    <w:p w14:paraId="06AA2744" w14:textId="0B626F32" w:rsidR="0016593C" w:rsidRDefault="004235AA" w:rsidP="0081546B">
      <w:pPr>
        <w:snapToGrid w:val="0"/>
        <w:spacing w:after="0" w:line="240" w:lineRule="auto"/>
        <w:contextualSpacing/>
        <w:rPr>
          <w:color w:val="000000"/>
          <w:highlight w:val="white"/>
        </w:rPr>
      </w:pPr>
      <w:r>
        <w:rPr>
          <w:color w:val="000000"/>
        </w:rPr>
        <w:t xml:space="preserve">Other activities during the month-long celebration will include </w:t>
      </w:r>
      <w:r>
        <w:rPr>
          <w:i/>
          <w:color w:val="000000"/>
        </w:rPr>
        <w:t>Sounds of Pride</w:t>
      </w:r>
      <w:r>
        <w:rPr>
          <w:color w:val="000000"/>
        </w:rPr>
        <w:t xml:space="preserve"> (a content series spotlighting LGBTQ artists, on Guitar Center’s Riffs blog and social media channels), celebrating the unique musical contributions and legacy of the LGBTQ community. </w:t>
      </w:r>
      <w:r>
        <w:rPr>
          <w:color w:val="000000"/>
          <w:highlight w:val="white"/>
        </w:rPr>
        <w:t xml:space="preserve"> </w:t>
      </w:r>
    </w:p>
    <w:p w14:paraId="48B10DFB" w14:textId="77777777" w:rsidR="0016593C" w:rsidRDefault="0016593C" w:rsidP="0081546B">
      <w:pPr>
        <w:snapToGrid w:val="0"/>
        <w:spacing w:after="0" w:line="240" w:lineRule="auto"/>
        <w:contextualSpacing/>
        <w:rPr>
          <w:color w:val="000000"/>
          <w:highlight w:val="white"/>
        </w:rPr>
      </w:pPr>
    </w:p>
    <w:p w14:paraId="4B722B74" w14:textId="2F7103C5" w:rsidR="0016593C" w:rsidRDefault="004235AA" w:rsidP="0081546B">
      <w:pPr>
        <w:snapToGrid w:val="0"/>
        <w:spacing w:after="0" w:line="240" w:lineRule="auto"/>
        <w:contextualSpacing/>
      </w:pPr>
      <w:r>
        <w:rPr>
          <w:color w:val="000000"/>
          <w:highlight w:val="white"/>
        </w:rPr>
        <w:t>“Guitar Center</w:t>
      </w:r>
      <w:r w:rsidR="00412A2A">
        <w:rPr>
          <w:color w:val="000000"/>
          <w:highlight w:val="white"/>
        </w:rPr>
        <w:t xml:space="preserve"> </w:t>
      </w:r>
      <w:r>
        <w:rPr>
          <w:color w:val="000000"/>
          <w:highlight w:val="white"/>
        </w:rPr>
        <w:t xml:space="preserve">has been a long-time supporter of grassroots efforts that uplift and showcase musicians within diverse communities; however, this year, our employees and customers have expressed a desire for us to do even more. We are therefore making a commitment to more meaningful activations in support of Pride, to demonstrate our allyship in an even bigger way,” said </w:t>
      </w:r>
      <w:r>
        <w:t xml:space="preserve">Jeannine </w:t>
      </w:r>
      <w:proofErr w:type="spellStart"/>
      <w:r>
        <w:t>D’Addario</w:t>
      </w:r>
      <w:proofErr w:type="spellEnd"/>
      <w:r>
        <w:t xml:space="preserve">, SVP, Chief Marketing &amp; Communications Officer at Guitar Center. “For more than two decades now, The Trevor Project has served as a beacon of hope for so many young people in need of support. Guitar Center is proud to partner with The Trevor Project to encourage </w:t>
      </w:r>
      <w:r>
        <w:rPr>
          <w:color w:val="000000"/>
        </w:rPr>
        <w:t xml:space="preserve">LGBTQ </w:t>
      </w:r>
      <w:r>
        <w:t>youth to tap into the healing and therapeutic powers that making music may bring.”</w:t>
      </w:r>
    </w:p>
    <w:p w14:paraId="75F9CFBD" w14:textId="77777777" w:rsidR="0016593C" w:rsidRDefault="0016593C" w:rsidP="0081546B">
      <w:pPr>
        <w:snapToGrid w:val="0"/>
        <w:spacing w:after="0" w:line="240" w:lineRule="auto"/>
        <w:contextualSpacing/>
      </w:pPr>
    </w:p>
    <w:p w14:paraId="18AFBF5A" w14:textId="77777777" w:rsidR="0016593C" w:rsidRPr="00722B64" w:rsidRDefault="004235AA" w:rsidP="0081546B">
      <w:pPr>
        <w:snapToGrid w:val="0"/>
        <w:spacing w:after="0" w:line="240" w:lineRule="auto"/>
        <w:contextualSpacing/>
        <w:rPr>
          <w:bCs/>
        </w:rPr>
      </w:pPr>
      <w:r w:rsidRPr="00722B64">
        <w:rPr>
          <w:bCs/>
        </w:rPr>
        <w:t>“We are so incredibly grateful for this generous donation from Guitar Center and the work they are doing to uplift and celebrate the voices of LGBTQ young people,” said Sofi Goode (she/her), Corporate Partnerships Manager at The Trevor Project. “While LGBTQ youth experience a number of unique challenges, our research shows that music is one of the ways in which they find joy and strength in their lives. In addition to helping The Trevor Project expand our free, 24/7 life-saving crisis services, Guitar Center’s campaign sends a powerful message of acceptance and inclusion to LGBTQ young people within the music community and beyond.”</w:t>
      </w:r>
    </w:p>
    <w:p w14:paraId="294C9C17" w14:textId="77777777" w:rsidR="0016593C" w:rsidRDefault="0016593C" w:rsidP="0081546B">
      <w:pPr>
        <w:snapToGrid w:val="0"/>
        <w:spacing w:after="0" w:line="240" w:lineRule="auto"/>
        <w:contextualSpacing/>
        <w:rPr>
          <w:color w:val="000000"/>
        </w:rPr>
      </w:pPr>
    </w:p>
    <w:p w14:paraId="7B0CE143" w14:textId="6204E525" w:rsidR="0016593C" w:rsidRDefault="004235AA" w:rsidP="0081546B">
      <w:pPr>
        <w:snapToGrid w:val="0"/>
        <w:spacing w:after="0" w:line="240" w:lineRule="auto"/>
        <w:contextualSpacing/>
        <w:rPr>
          <w:color w:val="0563C1"/>
        </w:rPr>
      </w:pPr>
      <w:r>
        <w:rPr>
          <w:color w:val="000000"/>
        </w:rPr>
        <w:t xml:space="preserve">For more information, visit </w:t>
      </w:r>
      <w:hyperlink r:id="rId8">
        <w:r>
          <w:rPr>
            <w:color w:val="0563C1"/>
            <w:u w:val="single"/>
          </w:rPr>
          <w:t>GuitarCenter.com</w:t>
        </w:r>
      </w:hyperlink>
      <w:r>
        <w:rPr>
          <w:color w:val="000000"/>
        </w:rPr>
        <w:t xml:space="preserve"> or Guitar Center on </w:t>
      </w:r>
      <w:hyperlink r:id="rId9">
        <w:r>
          <w:rPr>
            <w:color w:val="0563C1"/>
            <w:u w:val="single"/>
          </w:rPr>
          <w:t>Facebook</w:t>
        </w:r>
      </w:hyperlink>
      <w:r>
        <w:rPr>
          <w:color w:val="000000"/>
        </w:rPr>
        <w:t xml:space="preserve">, </w:t>
      </w:r>
      <w:hyperlink r:id="rId10">
        <w:r>
          <w:rPr>
            <w:color w:val="0563C1"/>
            <w:u w:val="single"/>
          </w:rPr>
          <w:t>Twitter</w:t>
        </w:r>
      </w:hyperlink>
      <w:r>
        <w:rPr>
          <w:color w:val="000000"/>
        </w:rPr>
        <w:t xml:space="preserve">, </w:t>
      </w:r>
      <w:hyperlink r:id="rId11">
        <w:r>
          <w:rPr>
            <w:color w:val="0563C1"/>
            <w:u w:val="single"/>
          </w:rPr>
          <w:t>Instagram</w:t>
        </w:r>
      </w:hyperlink>
      <w:r>
        <w:rPr>
          <w:color w:val="000000"/>
        </w:rPr>
        <w:t xml:space="preserve"> and </w:t>
      </w:r>
      <w:hyperlink r:id="rId12">
        <w:r>
          <w:rPr>
            <w:color w:val="0563C1"/>
            <w:u w:val="single"/>
          </w:rPr>
          <w:t>YouTube</w:t>
        </w:r>
      </w:hyperlink>
      <w:r>
        <w:rPr>
          <w:color w:val="0563C1"/>
        </w:rPr>
        <w:t xml:space="preserve">. </w:t>
      </w:r>
    </w:p>
    <w:p w14:paraId="70D79B13" w14:textId="1A65118E" w:rsidR="00094B64" w:rsidRPr="00094B64" w:rsidRDefault="00094B64" w:rsidP="0081546B">
      <w:pPr>
        <w:snapToGrid w:val="0"/>
        <w:spacing w:after="0" w:line="240" w:lineRule="auto"/>
        <w:contextualSpacing/>
        <w:rPr>
          <w:color w:val="000000" w:themeColor="text1"/>
        </w:rPr>
      </w:pPr>
    </w:p>
    <w:p w14:paraId="325F2C8F" w14:textId="4BF2ABB8" w:rsidR="00094B64" w:rsidRDefault="00094B64" w:rsidP="0081546B">
      <w:pPr>
        <w:snapToGrid w:val="0"/>
        <w:spacing w:after="0" w:line="240" w:lineRule="auto"/>
        <w:contextualSpacing/>
        <w:rPr>
          <w:color w:val="0563C1"/>
        </w:rPr>
      </w:pPr>
      <w:r w:rsidRPr="00094B64">
        <w:rPr>
          <w:color w:val="000000" w:themeColor="text1"/>
        </w:rPr>
        <w:t xml:space="preserve">Additional photos available </w:t>
      </w:r>
      <w:hyperlink r:id="rId13" w:history="1">
        <w:r w:rsidRPr="00094B64">
          <w:rPr>
            <w:rStyle w:val="Hyperlink"/>
          </w:rPr>
          <w:t>here</w:t>
        </w:r>
      </w:hyperlink>
      <w:r>
        <w:rPr>
          <w:color w:val="0563C1"/>
        </w:rPr>
        <w:t xml:space="preserve">. </w:t>
      </w:r>
    </w:p>
    <w:p w14:paraId="382ACF69" w14:textId="77777777" w:rsidR="0016593C" w:rsidRDefault="0016593C" w:rsidP="0081546B">
      <w:pPr>
        <w:snapToGrid w:val="0"/>
        <w:spacing w:after="0" w:line="240" w:lineRule="auto"/>
        <w:contextualSpacing/>
        <w:rPr>
          <w:color w:val="0000FF"/>
        </w:rPr>
      </w:pPr>
    </w:p>
    <w:p w14:paraId="5D63C396" w14:textId="77777777" w:rsidR="0016593C" w:rsidRDefault="004235AA" w:rsidP="0081546B">
      <w:pPr>
        <w:snapToGrid w:val="0"/>
        <w:spacing w:after="0" w:line="240" w:lineRule="auto"/>
        <w:contextualSpacing/>
        <w:jc w:val="center"/>
      </w:pPr>
      <w:r>
        <w:t>###</w:t>
      </w:r>
    </w:p>
    <w:p w14:paraId="57534687" w14:textId="5016A3F7" w:rsidR="0016593C" w:rsidRDefault="0016593C" w:rsidP="0081546B">
      <w:pPr>
        <w:pBdr>
          <w:top w:val="nil"/>
          <w:left w:val="nil"/>
          <w:bottom w:val="nil"/>
          <w:right w:val="nil"/>
          <w:between w:val="nil"/>
        </w:pBdr>
        <w:snapToGrid w:val="0"/>
        <w:spacing w:after="0" w:line="240" w:lineRule="auto"/>
        <w:contextualSpacing/>
        <w:rPr>
          <w:color w:val="000000"/>
        </w:rPr>
      </w:pPr>
    </w:p>
    <w:p w14:paraId="0F9D2BBA" w14:textId="400DE508" w:rsidR="00F32628" w:rsidRDefault="00F32628" w:rsidP="0081546B">
      <w:pPr>
        <w:pBdr>
          <w:top w:val="nil"/>
          <w:left w:val="nil"/>
          <w:bottom w:val="nil"/>
          <w:right w:val="nil"/>
          <w:between w:val="nil"/>
        </w:pBdr>
        <w:snapToGrid w:val="0"/>
        <w:spacing w:after="0" w:line="240" w:lineRule="auto"/>
        <w:contextualSpacing/>
        <w:rPr>
          <w:color w:val="000000"/>
        </w:rPr>
      </w:pPr>
      <w:r>
        <w:rPr>
          <w:color w:val="000000"/>
        </w:rPr>
        <w:t xml:space="preserve">Photo file 1: </w:t>
      </w:r>
      <w:r w:rsidRPr="00F32628">
        <w:rPr>
          <w:color w:val="000000"/>
        </w:rPr>
        <w:t>PRS_Rainbow_Photo1</w:t>
      </w:r>
      <w:r>
        <w:rPr>
          <w:color w:val="000000"/>
        </w:rPr>
        <w:t>.JPG</w:t>
      </w:r>
    </w:p>
    <w:p w14:paraId="519A86E4" w14:textId="750AC9EA" w:rsidR="00F32628" w:rsidRDefault="00F32628" w:rsidP="0081546B">
      <w:pPr>
        <w:pBdr>
          <w:top w:val="nil"/>
          <w:left w:val="nil"/>
          <w:bottom w:val="nil"/>
          <w:right w:val="nil"/>
          <w:between w:val="nil"/>
        </w:pBdr>
        <w:snapToGrid w:val="0"/>
        <w:spacing w:after="0" w:line="240" w:lineRule="auto"/>
        <w:contextualSpacing/>
        <w:rPr>
          <w:color w:val="000000"/>
        </w:rPr>
      </w:pPr>
      <w:r>
        <w:rPr>
          <w:color w:val="000000"/>
        </w:rPr>
        <w:t>Photo caption 1: PRS Custom Shop Rainbow Guitar</w:t>
      </w:r>
    </w:p>
    <w:p w14:paraId="39F103EE" w14:textId="6E3086EB" w:rsidR="00F32628" w:rsidRDefault="00F32628" w:rsidP="0081546B">
      <w:pPr>
        <w:pBdr>
          <w:top w:val="nil"/>
          <w:left w:val="nil"/>
          <w:bottom w:val="nil"/>
          <w:right w:val="nil"/>
          <w:between w:val="nil"/>
        </w:pBdr>
        <w:snapToGrid w:val="0"/>
        <w:spacing w:after="0" w:line="240" w:lineRule="auto"/>
        <w:contextualSpacing/>
        <w:rPr>
          <w:color w:val="000000"/>
        </w:rPr>
      </w:pPr>
    </w:p>
    <w:p w14:paraId="56B4CDD2" w14:textId="1431C842" w:rsidR="00F32628" w:rsidRDefault="00F32628" w:rsidP="0081546B">
      <w:pPr>
        <w:pBdr>
          <w:top w:val="nil"/>
          <w:left w:val="nil"/>
          <w:bottom w:val="nil"/>
          <w:right w:val="nil"/>
          <w:between w:val="nil"/>
        </w:pBdr>
        <w:snapToGrid w:val="0"/>
        <w:spacing w:after="0" w:line="240" w:lineRule="auto"/>
        <w:contextualSpacing/>
        <w:rPr>
          <w:color w:val="000000"/>
        </w:rPr>
      </w:pPr>
      <w:r>
        <w:rPr>
          <w:color w:val="000000"/>
        </w:rPr>
        <w:t xml:space="preserve">Photo file 2: </w:t>
      </w:r>
      <w:r w:rsidRPr="00F32628">
        <w:rPr>
          <w:color w:val="000000"/>
        </w:rPr>
        <w:t>PRS_Rainbow_Photo</w:t>
      </w:r>
      <w:r>
        <w:rPr>
          <w:color w:val="000000"/>
        </w:rPr>
        <w:t>2.JPG</w:t>
      </w:r>
    </w:p>
    <w:p w14:paraId="2886400A" w14:textId="78ABEEB0" w:rsidR="00F32628" w:rsidRDefault="00F32628" w:rsidP="0081546B">
      <w:pPr>
        <w:pBdr>
          <w:top w:val="nil"/>
          <w:left w:val="nil"/>
          <w:bottom w:val="nil"/>
          <w:right w:val="nil"/>
          <w:between w:val="nil"/>
        </w:pBdr>
        <w:snapToGrid w:val="0"/>
        <w:spacing w:after="0" w:line="240" w:lineRule="auto"/>
        <w:contextualSpacing/>
        <w:rPr>
          <w:color w:val="000000"/>
        </w:rPr>
      </w:pPr>
      <w:r>
        <w:rPr>
          <w:color w:val="000000"/>
        </w:rPr>
        <w:t>Photo caption 2: PRS Custom Shop Rainbow Guitar</w:t>
      </w:r>
    </w:p>
    <w:p w14:paraId="30C59E9B" w14:textId="77777777" w:rsidR="0016593C" w:rsidRDefault="0016593C" w:rsidP="0081546B">
      <w:pPr>
        <w:pBdr>
          <w:top w:val="nil"/>
          <w:left w:val="nil"/>
          <w:bottom w:val="nil"/>
          <w:right w:val="nil"/>
          <w:between w:val="nil"/>
        </w:pBdr>
        <w:snapToGrid w:val="0"/>
        <w:spacing w:after="0" w:line="240" w:lineRule="auto"/>
        <w:contextualSpacing/>
        <w:rPr>
          <w:color w:val="000000"/>
        </w:rPr>
      </w:pPr>
    </w:p>
    <w:p w14:paraId="286279ED" w14:textId="77777777" w:rsidR="0016593C" w:rsidRDefault="004235AA" w:rsidP="0081546B">
      <w:pPr>
        <w:pBdr>
          <w:top w:val="nil"/>
          <w:left w:val="nil"/>
          <w:bottom w:val="nil"/>
          <w:right w:val="nil"/>
          <w:between w:val="nil"/>
        </w:pBdr>
        <w:snapToGrid w:val="0"/>
        <w:spacing w:after="0" w:line="240" w:lineRule="auto"/>
        <w:contextualSpacing/>
        <w:rPr>
          <w:b/>
          <w:color w:val="000000"/>
        </w:rPr>
      </w:pPr>
      <w:r>
        <w:rPr>
          <w:b/>
          <w:color w:val="000000"/>
        </w:rPr>
        <w:t>About The Trevor Project:</w:t>
      </w:r>
    </w:p>
    <w:p w14:paraId="64EC35DD" w14:textId="773997B6" w:rsidR="0016593C" w:rsidRPr="004235AA" w:rsidRDefault="004235AA" w:rsidP="0081546B">
      <w:pPr>
        <w:snapToGrid w:val="0"/>
        <w:spacing w:after="0" w:line="240" w:lineRule="auto"/>
        <w:contextualSpacing/>
        <w:rPr>
          <w:bCs/>
          <w:color w:val="000000"/>
        </w:rPr>
      </w:pPr>
      <w:r w:rsidRPr="004235AA">
        <w:rPr>
          <w:bCs/>
          <w:color w:val="000000"/>
        </w:rPr>
        <w:t xml:space="preserve">The Trevor Project is the world’s largest suicide prevention and mental health organization for lesbian, gay, bisexual, transgender, queer &amp; questioning (LGBTQ) young people. The Trevor Project offers a suite of 24/7 crisis intervention and suicide prevention programs, including </w:t>
      </w:r>
      <w:proofErr w:type="spellStart"/>
      <w:r w:rsidRPr="004235AA">
        <w:rPr>
          <w:bCs/>
          <w:color w:val="000000"/>
        </w:rPr>
        <w:t>TrevorLifeline</w:t>
      </w:r>
      <w:proofErr w:type="spellEnd"/>
      <w:r w:rsidRPr="004235AA">
        <w:rPr>
          <w:bCs/>
          <w:color w:val="000000"/>
        </w:rPr>
        <w:t xml:space="preserve">, </w:t>
      </w:r>
      <w:proofErr w:type="spellStart"/>
      <w:r w:rsidRPr="004235AA">
        <w:rPr>
          <w:bCs/>
          <w:color w:val="000000"/>
        </w:rPr>
        <w:t>TrevorText</w:t>
      </w:r>
      <w:proofErr w:type="spellEnd"/>
      <w:r w:rsidRPr="004235AA">
        <w:rPr>
          <w:bCs/>
          <w:color w:val="000000"/>
        </w:rPr>
        <w:t xml:space="preserve">, and </w:t>
      </w:r>
      <w:proofErr w:type="spellStart"/>
      <w:r w:rsidRPr="004235AA">
        <w:rPr>
          <w:bCs/>
          <w:color w:val="000000"/>
        </w:rPr>
        <w:t>TrevorChat</w:t>
      </w:r>
      <w:proofErr w:type="spellEnd"/>
      <w:r w:rsidRPr="004235AA">
        <w:rPr>
          <w:bCs/>
          <w:color w:val="000000"/>
        </w:rPr>
        <w:t xml:space="preserve"> as well as the world’s largest safe space social networking site for LGBTQ youth, </w:t>
      </w:r>
      <w:proofErr w:type="spellStart"/>
      <w:r w:rsidRPr="004235AA">
        <w:rPr>
          <w:bCs/>
          <w:color w:val="000000"/>
        </w:rPr>
        <w:t>TrevorSpace</w:t>
      </w:r>
      <w:proofErr w:type="spellEnd"/>
      <w:r w:rsidRPr="004235AA">
        <w:rPr>
          <w:bCs/>
          <w:color w:val="000000"/>
        </w:rPr>
        <w:t xml:space="preserve">. Trevor also operates an education program with resources for youth-serving adults and </w:t>
      </w:r>
      <w:r w:rsidRPr="004235AA">
        <w:rPr>
          <w:bCs/>
          <w:color w:val="000000"/>
        </w:rPr>
        <w:lastRenderedPageBreak/>
        <w:t>organizations, an advocacy department fighting for pro-LGBTQ legislation and against anti-LGBTQ rhetoric/policy positions, and a research team to discover the most effective means to help young LGBTQ people in crisis and end suicide. If you or someone you know is feeling hopeless or suicidal, our trained crisis counselors are available 24/7 at 1-866-488-7386, via chat TheTrevorProject.org/Help, or by texting 678678.</w:t>
      </w:r>
    </w:p>
    <w:p w14:paraId="54DB4509" w14:textId="2E2FA1D8" w:rsidR="0016593C" w:rsidRPr="00722B64" w:rsidRDefault="0016593C" w:rsidP="0081546B">
      <w:pPr>
        <w:snapToGrid w:val="0"/>
        <w:spacing w:after="0" w:line="240" w:lineRule="auto"/>
        <w:contextualSpacing/>
      </w:pPr>
    </w:p>
    <w:p w14:paraId="7AF45DBB" w14:textId="77777777" w:rsidR="0016593C" w:rsidRDefault="0016593C" w:rsidP="0081546B">
      <w:pPr>
        <w:pBdr>
          <w:top w:val="nil"/>
          <w:left w:val="nil"/>
          <w:bottom w:val="nil"/>
          <w:right w:val="nil"/>
          <w:between w:val="nil"/>
        </w:pBdr>
        <w:snapToGrid w:val="0"/>
        <w:spacing w:after="0" w:line="240" w:lineRule="auto"/>
        <w:contextualSpacing/>
        <w:rPr>
          <w:b/>
          <w:color w:val="000000"/>
        </w:rPr>
      </w:pPr>
    </w:p>
    <w:p w14:paraId="0BBCCB9E" w14:textId="77777777" w:rsidR="0016593C" w:rsidRDefault="004235AA" w:rsidP="0081546B">
      <w:pPr>
        <w:pBdr>
          <w:top w:val="nil"/>
          <w:left w:val="nil"/>
          <w:bottom w:val="nil"/>
          <w:right w:val="nil"/>
          <w:between w:val="nil"/>
        </w:pBdr>
        <w:snapToGrid w:val="0"/>
        <w:spacing w:after="0" w:line="240" w:lineRule="auto"/>
        <w:contextualSpacing/>
        <w:rPr>
          <w:color w:val="000000"/>
        </w:rPr>
      </w:pPr>
      <w:r>
        <w:rPr>
          <w:b/>
          <w:color w:val="000000"/>
        </w:rPr>
        <w:t>About Guitar Center:</w:t>
      </w:r>
      <w:r>
        <w:rPr>
          <w:color w:val="000000"/>
        </w:rPr>
        <w:t xml:space="preserve"> </w:t>
      </w:r>
    </w:p>
    <w:p w14:paraId="64DC2977" w14:textId="77777777" w:rsidR="0016593C" w:rsidRDefault="004235AA" w:rsidP="0081546B">
      <w:pPr>
        <w:pBdr>
          <w:top w:val="nil"/>
          <w:left w:val="nil"/>
          <w:bottom w:val="nil"/>
          <w:right w:val="nil"/>
          <w:between w:val="nil"/>
        </w:pBdr>
        <w:snapToGrid w:val="0"/>
        <w:spacing w:after="0" w:line="240" w:lineRule="auto"/>
        <w:contextualSpacing/>
        <w:rPr>
          <w:color w:val="000000"/>
        </w:rPr>
      </w:pPr>
      <w:r>
        <w:rPr>
          <w:color w:val="000000"/>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4">
        <w:r>
          <w:rPr>
            <w:color w:val="0563C1"/>
            <w:u w:val="single"/>
          </w:rPr>
          <w:t>www.guitarcenter.com</w:t>
        </w:r>
      </w:hyperlink>
      <w:r>
        <w:rPr>
          <w:color w:val="000000"/>
        </w:rPr>
        <w:t xml:space="preserve">. </w:t>
      </w:r>
    </w:p>
    <w:p w14:paraId="6D2F957E" w14:textId="77777777" w:rsidR="0016593C" w:rsidRDefault="0016593C" w:rsidP="0081546B">
      <w:pPr>
        <w:snapToGrid w:val="0"/>
        <w:spacing w:after="0" w:line="240" w:lineRule="auto"/>
        <w:contextualSpacing/>
        <w:rPr>
          <w:color w:val="000000"/>
        </w:rPr>
      </w:pPr>
    </w:p>
    <w:p w14:paraId="5586E5C1" w14:textId="77777777" w:rsidR="0016593C" w:rsidRDefault="004235AA" w:rsidP="0081546B">
      <w:pPr>
        <w:pBdr>
          <w:top w:val="nil"/>
          <w:left w:val="nil"/>
          <w:bottom w:val="nil"/>
          <w:right w:val="nil"/>
          <w:between w:val="nil"/>
        </w:pBdr>
        <w:snapToGrid w:val="0"/>
        <w:spacing w:after="0" w:line="240" w:lineRule="auto"/>
        <w:contextualSpacing/>
        <w:rPr>
          <w:color w:val="000000"/>
        </w:rPr>
      </w:pPr>
      <w:r>
        <w:rPr>
          <w:b/>
          <w:color w:val="000000"/>
        </w:rPr>
        <w:t>FOR MORE INFORMATION PLEASE CONTACT:</w:t>
      </w:r>
    </w:p>
    <w:p w14:paraId="3328F501" w14:textId="77777777" w:rsidR="0016593C" w:rsidRDefault="004235AA" w:rsidP="0081546B">
      <w:pPr>
        <w:pBdr>
          <w:top w:val="nil"/>
          <w:left w:val="nil"/>
          <w:bottom w:val="nil"/>
          <w:right w:val="nil"/>
          <w:between w:val="nil"/>
        </w:pBdr>
        <w:snapToGrid w:val="0"/>
        <w:spacing w:after="0" w:line="240" w:lineRule="auto"/>
        <w:contextualSpacing/>
        <w:rPr>
          <w:color w:val="000000"/>
        </w:rPr>
      </w:pPr>
      <w:r>
        <w:rPr>
          <w:color w:val="000000"/>
        </w:rPr>
        <w:t xml:space="preserve">Clyne Media | </w:t>
      </w:r>
      <w:hyperlink r:id="rId15">
        <w:r>
          <w:rPr>
            <w:color w:val="0563C1"/>
            <w:u w:val="single"/>
          </w:rPr>
          <w:t>pr@clynemedia.com</w:t>
        </w:r>
      </w:hyperlink>
      <w:r>
        <w:rPr>
          <w:color w:val="000000"/>
        </w:rPr>
        <w:t xml:space="preserve"> </w:t>
      </w:r>
    </w:p>
    <w:p w14:paraId="454C03AD" w14:textId="77777777" w:rsidR="0016593C" w:rsidRDefault="004235AA" w:rsidP="0081546B">
      <w:pPr>
        <w:pBdr>
          <w:top w:val="nil"/>
          <w:left w:val="nil"/>
          <w:bottom w:val="nil"/>
          <w:right w:val="nil"/>
          <w:between w:val="nil"/>
        </w:pBdr>
        <w:snapToGrid w:val="0"/>
        <w:spacing w:after="0" w:line="240" w:lineRule="auto"/>
        <w:contextualSpacing/>
        <w:rPr>
          <w:color w:val="000000"/>
        </w:rPr>
      </w:pPr>
      <w:r>
        <w:rPr>
          <w:color w:val="000000"/>
        </w:rPr>
        <w:t xml:space="preserve">Guitar Center| </w:t>
      </w:r>
      <w:hyperlink r:id="rId16">
        <w:r>
          <w:rPr>
            <w:color w:val="0563C1"/>
            <w:u w:val="single"/>
          </w:rPr>
          <w:t>media@guitarcenter.com</w:t>
        </w:r>
      </w:hyperlink>
      <w:r>
        <w:rPr>
          <w:color w:val="000000"/>
        </w:rPr>
        <w:t xml:space="preserve"> </w:t>
      </w:r>
    </w:p>
    <w:p w14:paraId="1035D54C" w14:textId="77777777" w:rsidR="0016593C" w:rsidRDefault="004235AA" w:rsidP="0081546B">
      <w:pPr>
        <w:pBdr>
          <w:top w:val="nil"/>
          <w:left w:val="nil"/>
          <w:bottom w:val="nil"/>
          <w:right w:val="nil"/>
          <w:between w:val="nil"/>
        </w:pBdr>
        <w:snapToGrid w:val="0"/>
        <w:spacing w:after="0" w:line="240" w:lineRule="auto"/>
        <w:contextualSpacing/>
        <w:rPr>
          <w:color w:val="000000"/>
        </w:rPr>
      </w:pPr>
      <w:r>
        <w:rPr>
          <w:color w:val="000000"/>
        </w:rPr>
        <w:t xml:space="preserve">Edelman | </w:t>
      </w:r>
      <w:hyperlink r:id="rId17">
        <w:r>
          <w:rPr>
            <w:color w:val="0563C1"/>
            <w:u w:val="single"/>
          </w:rPr>
          <w:t>GuitarCenter@edelman.com</w:t>
        </w:r>
      </w:hyperlink>
      <w:r>
        <w:rPr>
          <w:color w:val="000000"/>
        </w:rPr>
        <w:t xml:space="preserve"> </w:t>
      </w:r>
    </w:p>
    <w:p w14:paraId="7C448917" w14:textId="77777777" w:rsidR="0016593C" w:rsidRDefault="004235AA" w:rsidP="0081546B">
      <w:pPr>
        <w:pBdr>
          <w:top w:val="nil"/>
          <w:left w:val="nil"/>
          <w:bottom w:val="nil"/>
          <w:right w:val="nil"/>
          <w:between w:val="nil"/>
        </w:pBdr>
        <w:snapToGrid w:val="0"/>
        <w:spacing w:after="0" w:line="240" w:lineRule="auto"/>
        <w:contextualSpacing/>
        <w:rPr>
          <w:rFonts w:ascii="Arial" w:eastAsia="Arial" w:hAnsi="Arial" w:cs="Arial"/>
          <w:color w:val="000000"/>
          <w:highlight w:val="cyan"/>
        </w:rPr>
      </w:pPr>
      <w:r>
        <w:rPr>
          <w:color w:val="000000"/>
        </w:rPr>
        <w:t xml:space="preserve"> </w:t>
      </w:r>
    </w:p>
    <w:sectPr w:rsidR="001659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F5759"/>
    <w:multiLevelType w:val="multilevel"/>
    <w:tmpl w:val="6B9CC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93C"/>
    <w:rsid w:val="00094B64"/>
    <w:rsid w:val="0016593C"/>
    <w:rsid w:val="00197B31"/>
    <w:rsid w:val="00412A2A"/>
    <w:rsid w:val="004235AA"/>
    <w:rsid w:val="00722B64"/>
    <w:rsid w:val="00772E78"/>
    <w:rsid w:val="0081546B"/>
    <w:rsid w:val="00AB279F"/>
    <w:rsid w:val="00C87671"/>
    <w:rsid w:val="00D12814"/>
    <w:rsid w:val="00F32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6C46A"/>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2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B64"/>
    <w:rPr>
      <w:rFonts w:ascii="Segoe UI" w:hAnsi="Segoe UI" w:cs="Segoe UI"/>
      <w:sz w:val="18"/>
      <w:szCs w:val="18"/>
    </w:rPr>
  </w:style>
  <w:style w:type="character" w:styleId="Hyperlink">
    <w:name w:val="Hyperlink"/>
    <w:basedOn w:val="DefaultParagraphFont"/>
    <w:uiPriority w:val="99"/>
    <w:unhideWhenUsed/>
    <w:rsid w:val="004235AA"/>
    <w:rPr>
      <w:color w:val="0000FF" w:themeColor="hyperlink"/>
      <w:u w:val="single"/>
    </w:rPr>
  </w:style>
  <w:style w:type="character" w:customStyle="1" w:styleId="UnresolvedMention1">
    <w:name w:val="Unresolved Mention1"/>
    <w:basedOn w:val="DefaultParagraphFont"/>
    <w:uiPriority w:val="99"/>
    <w:semiHidden/>
    <w:unhideWhenUsed/>
    <w:rsid w:val="004235AA"/>
    <w:rPr>
      <w:color w:val="605E5C"/>
      <w:shd w:val="clear" w:color="auto" w:fill="E1DFDD"/>
    </w:rPr>
  </w:style>
  <w:style w:type="character" w:styleId="FollowedHyperlink">
    <w:name w:val="FollowedHyperlink"/>
    <w:basedOn w:val="DefaultParagraphFont"/>
    <w:uiPriority w:val="99"/>
    <w:semiHidden/>
    <w:unhideWhenUsed/>
    <w:rsid w:val="00AB27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uitarcenter.com/" TargetMode="External"/><Relationship Id="rId13" Type="http://schemas.openxmlformats.org/officeDocument/2006/relationships/hyperlink" Target="https://www.dropbox.com/sh/wrvuu5la5vlru0q/AADMn6UN0E0OIF5IySU0eB_2a?dl=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itarcenter.com/Play-With-Pride.gc" TargetMode="External"/><Relationship Id="rId12" Type="http://schemas.openxmlformats.org/officeDocument/2006/relationships/hyperlink" Target="https://www.youtube.com/guitarcenter" TargetMode="External"/><Relationship Id="rId17" Type="http://schemas.openxmlformats.org/officeDocument/2006/relationships/hyperlink" Target="mailto:GuitarCenter@edelman.com" TargetMode="External"/><Relationship Id="rId2" Type="http://schemas.openxmlformats.org/officeDocument/2006/relationships/styles" Target="styles.xml"/><Relationship Id="rId16" Type="http://schemas.openxmlformats.org/officeDocument/2006/relationships/hyperlink" Target="mailto:media@guitarcenter.com" TargetMode="External"/><Relationship Id="rId1" Type="http://schemas.openxmlformats.org/officeDocument/2006/relationships/numbering" Target="numbering.xml"/><Relationship Id="rId6" Type="http://schemas.openxmlformats.org/officeDocument/2006/relationships/hyperlink" Target="https://www.thetrevorproject.org/" TargetMode="External"/><Relationship Id="rId11" Type="http://schemas.openxmlformats.org/officeDocument/2006/relationships/hyperlink" Target="https://www.instagram.com/guitarcenter/" TargetMode="External"/><Relationship Id="rId5" Type="http://schemas.openxmlformats.org/officeDocument/2006/relationships/image" Target="media/image1.jpg"/><Relationship Id="rId15" Type="http://schemas.openxmlformats.org/officeDocument/2006/relationships/hyperlink" Target="mailto:pr@clynemedia.com" TargetMode="External"/><Relationship Id="rId10" Type="http://schemas.openxmlformats.org/officeDocument/2006/relationships/hyperlink" Target="https://twitter.com/guitarcen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GuitarCenter" TargetMode="External"/><Relationship Id="rId14" Type="http://schemas.openxmlformats.org/officeDocument/2006/relationships/hyperlink" Target="http://www.guitar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Syvetril Perryman</dc:creator>
  <cp:lastModifiedBy>Tom Schreck</cp:lastModifiedBy>
  <cp:revision>11</cp:revision>
  <dcterms:created xsi:type="dcterms:W3CDTF">2022-05-12T22:27:00Z</dcterms:created>
  <dcterms:modified xsi:type="dcterms:W3CDTF">2022-06-01T06:58:00Z</dcterms:modified>
</cp:coreProperties>
</file>